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B21" w:rsidRPr="00FA3055" w:rsidRDefault="00A43B21" w:rsidP="00A43B21">
      <w:pPr>
        <w:spacing w:after="120" w:line="360" w:lineRule="auto"/>
        <w:jc w:val="both"/>
        <w:rPr>
          <w:rFonts w:ascii="Arial" w:hAnsi="Arial" w:cs="Arial"/>
          <w:b/>
          <w:lang w:val="pt-PT"/>
        </w:rPr>
      </w:pPr>
      <w:bookmarkStart w:id="0" w:name="_GoBack"/>
      <w:r w:rsidRPr="00FA3055">
        <w:rPr>
          <w:rFonts w:ascii="Arial" w:hAnsi="Arial" w:cs="Arial"/>
          <w:b/>
          <w:lang w:val="pt-PT"/>
        </w:rPr>
        <w:t xml:space="preserve">Complicaciones orales de </w:t>
      </w:r>
      <w:proofErr w:type="gramStart"/>
      <w:r w:rsidRPr="00FA3055">
        <w:rPr>
          <w:rFonts w:ascii="Arial" w:hAnsi="Arial" w:cs="Arial"/>
          <w:b/>
          <w:lang w:val="pt-PT"/>
        </w:rPr>
        <w:t>la</w:t>
      </w:r>
      <w:proofErr w:type="gramEnd"/>
      <w:r w:rsidRPr="00FA3055">
        <w:rPr>
          <w:rFonts w:ascii="Arial" w:hAnsi="Arial" w:cs="Arial"/>
          <w:b/>
          <w:lang w:val="pt-PT"/>
        </w:rPr>
        <w:t xml:space="preserve"> radioterapia en pacientes con cáncer de cabeza y  cuello. Holguín 2024.</w:t>
      </w:r>
    </w:p>
    <w:p w:rsidR="00A43B21" w:rsidRPr="00FA3055" w:rsidRDefault="00A43B21" w:rsidP="00A43B21">
      <w:pPr>
        <w:spacing w:after="120" w:line="360" w:lineRule="auto"/>
        <w:jc w:val="both"/>
        <w:rPr>
          <w:rFonts w:ascii="Arial" w:hAnsi="Arial" w:cs="Arial"/>
          <w:lang w:val="pt-PT"/>
        </w:rPr>
      </w:pPr>
      <w:r w:rsidRPr="00FA3055">
        <w:rPr>
          <w:rFonts w:ascii="Arial" w:hAnsi="Arial" w:cs="Arial"/>
          <w:lang w:val="pt-PT"/>
        </w:rPr>
        <w:t>Yudy Naranjo Velázquez</w:t>
      </w:r>
      <w:r w:rsidRPr="00FA3055">
        <w:rPr>
          <w:rFonts w:ascii="Arial" w:hAnsi="Arial" w:cs="Arial"/>
          <w:vertAlign w:val="superscript"/>
          <w:lang w:val="pt-PT"/>
        </w:rPr>
        <w:t>1</w:t>
      </w:r>
      <w:r w:rsidRPr="00FA3055">
        <w:rPr>
          <w:rFonts w:ascii="Arial" w:hAnsi="Arial" w:cs="Arial"/>
          <w:lang w:val="pt-PT"/>
        </w:rPr>
        <w:t>, Mariela García Bidopia</w:t>
      </w:r>
      <w:r w:rsidRPr="00FA3055">
        <w:rPr>
          <w:rFonts w:ascii="Arial" w:hAnsi="Arial" w:cs="Arial"/>
          <w:vertAlign w:val="superscript"/>
          <w:lang w:val="pt-PT"/>
        </w:rPr>
        <w:t>2</w:t>
      </w:r>
      <w:r w:rsidRPr="00FA3055">
        <w:rPr>
          <w:rFonts w:ascii="Arial" w:hAnsi="Arial" w:cs="Arial"/>
          <w:lang w:val="pt-PT"/>
        </w:rPr>
        <w:t>,</w:t>
      </w:r>
      <w:r w:rsidRPr="00FA3055">
        <w:rPr>
          <w:rFonts w:ascii="Arial" w:hAnsi="Arial" w:cs="Arial"/>
        </w:rPr>
        <w:t xml:space="preserve"> </w:t>
      </w:r>
      <w:r w:rsidRPr="00FA3055">
        <w:rPr>
          <w:rFonts w:ascii="Arial" w:hAnsi="Arial" w:cs="Arial"/>
          <w:lang w:val="pt-PT"/>
        </w:rPr>
        <w:t>Maité Leyva Infante</w:t>
      </w:r>
      <w:r w:rsidRPr="00FA3055">
        <w:rPr>
          <w:rFonts w:ascii="Arial" w:hAnsi="Arial" w:cs="Arial"/>
          <w:vertAlign w:val="superscript"/>
          <w:lang w:val="pt-PT"/>
        </w:rPr>
        <w:t>3</w:t>
      </w:r>
      <w:r w:rsidRPr="00FA3055">
        <w:rPr>
          <w:rFonts w:ascii="Arial" w:hAnsi="Arial" w:cs="Arial"/>
          <w:lang w:val="pt-PT"/>
        </w:rPr>
        <w:t xml:space="preserve">, </w:t>
      </w:r>
      <w:r w:rsidRPr="00FA3055">
        <w:rPr>
          <w:rFonts w:ascii="Arial" w:hAnsi="Arial" w:cs="Arial"/>
        </w:rPr>
        <w:t xml:space="preserve">Lourdes </w:t>
      </w:r>
      <w:proofErr w:type="spellStart"/>
      <w:r w:rsidRPr="00FA3055">
        <w:rPr>
          <w:rFonts w:ascii="Arial" w:hAnsi="Arial" w:cs="Arial"/>
        </w:rPr>
        <w:t>Torralbas</w:t>
      </w:r>
      <w:proofErr w:type="spellEnd"/>
      <w:r w:rsidRPr="00FA3055">
        <w:rPr>
          <w:rFonts w:ascii="Arial" w:hAnsi="Arial" w:cs="Arial"/>
        </w:rPr>
        <w:t xml:space="preserve"> </w:t>
      </w:r>
      <w:proofErr w:type="spellStart"/>
      <w:r w:rsidRPr="00FA3055">
        <w:rPr>
          <w:rFonts w:ascii="Arial" w:hAnsi="Arial" w:cs="Arial"/>
        </w:rPr>
        <w:t>Ezpeleta</w:t>
      </w:r>
      <w:proofErr w:type="spellEnd"/>
      <w:r w:rsidRPr="00FA3055">
        <w:rPr>
          <w:rFonts w:ascii="Arial" w:hAnsi="Arial" w:cs="Arial"/>
          <w:vertAlign w:val="superscript"/>
          <w:lang w:val="pt-PT"/>
        </w:rPr>
        <w:t>4</w:t>
      </w:r>
      <w:r w:rsidRPr="00FA3055">
        <w:rPr>
          <w:rFonts w:ascii="Arial" w:hAnsi="Arial" w:cs="Arial"/>
          <w:lang w:val="pt-PT"/>
        </w:rPr>
        <w:t>, Tamara Batista Sánchez</w:t>
      </w:r>
      <w:r w:rsidRPr="00FA3055">
        <w:rPr>
          <w:rFonts w:ascii="Arial" w:hAnsi="Arial" w:cs="Arial"/>
          <w:vertAlign w:val="superscript"/>
          <w:lang w:val="pt-PT"/>
        </w:rPr>
        <w:t>5</w:t>
      </w:r>
      <w:r w:rsidRPr="00FA3055">
        <w:rPr>
          <w:rFonts w:ascii="Arial" w:hAnsi="Arial" w:cs="Arial"/>
          <w:lang w:val="pt-PT"/>
        </w:rPr>
        <w:t>.</w:t>
      </w:r>
    </w:p>
    <w:p w:rsidR="00A43B21" w:rsidRPr="00FA3055" w:rsidRDefault="00A43B21" w:rsidP="00A43B21">
      <w:pPr>
        <w:numPr>
          <w:ilvl w:val="0"/>
          <w:numId w:val="15"/>
        </w:numPr>
        <w:spacing w:after="120" w:line="360" w:lineRule="auto"/>
        <w:jc w:val="both"/>
        <w:rPr>
          <w:rFonts w:ascii="Arial" w:hAnsi="Arial" w:cs="Arial"/>
        </w:rPr>
      </w:pPr>
      <w:r w:rsidRPr="00FA3055">
        <w:rPr>
          <w:rFonts w:ascii="Arial" w:hAnsi="Arial" w:cs="Arial"/>
          <w:lang w:val="pt-PT"/>
        </w:rPr>
        <w:t xml:space="preserve">Especialista en Segundo Grado en EGI. Asistente. </w:t>
      </w:r>
      <w:r w:rsidRPr="00FA3055">
        <w:rPr>
          <w:rFonts w:ascii="Arial" w:hAnsi="Arial" w:cs="Arial"/>
          <w:lang w:val="es-CO"/>
        </w:rPr>
        <w:t xml:space="preserve">Máster en Atención en Urgencias Estomatológicas. </w:t>
      </w:r>
      <w:r w:rsidR="002A12E4" w:rsidRPr="00FA3055">
        <w:rPr>
          <w:rFonts w:ascii="Arial" w:hAnsi="Arial" w:cs="Arial"/>
          <w:lang w:val="pt-PT"/>
        </w:rPr>
        <w:t>Investigador Agregado.</w:t>
      </w:r>
      <w:r w:rsidR="002A12E4" w:rsidRPr="00FA3055">
        <w:rPr>
          <w:rFonts w:ascii="Arial" w:hAnsi="Arial" w:cs="Arial"/>
        </w:rPr>
        <w:t xml:space="preserve"> </w:t>
      </w:r>
      <w:r w:rsidRPr="00FA3055">
        <w:rPr>
          <w:rFonts w:ascii="Arial" w:hAnsi="Arial" w:cs="Arial"/>
        </w:rPr>
        <w:t>Clínica Estomatológica Manuel Angulo Farrán.</w:t>
      </w:r>
    </w:p>
    <w:p w:rsidR="00A43B21" w:rsidRPr="00FA3055" w:rsidRDefault="00A43B21" w:rsidP="00A43B21">
      <w:pPr>
        <w:numPr>
          <w:ilvl w:val="0"/>
          <w:numId w:val="15"/>
        </w:numPr>
        <w:spacing w:after="120" w:line="360" w:lineRule="auto"/>
        <w:jc w:val="both"/>
        <w:rPr>
          <w:rFonts w:ascii="Arial" w:hAnsi="Arial" w:cs="Arial"/>
        </w:rPr>
      </w:pPr>
      <w:r w:rsidRPr="00FA3055">
        <w:rPr>
          <w:rFonts w:ascii="Arial" w:hAnsi="Arial" w:cs="Arial"/>
          <w:lang w:val="pt-PT"/>
        </w:rPr>
        <w:t xml:space="preserve">Especialista en Segundo Grado en EGI. Asistente. Máster en Educación Médica. </w:t>
      </w:r>
      <w:r w:rsidR="002A12E4" w:rsidRPr="00FA3055">
        <w:rPr>
          <w:rFonts w:ascii="Arial" w:hAnsi="Arial" w:cs="Arial"/>
          <w:lang w:val="pt-PT"/>
        </w:rPr>
        <w:t>Investigador Agregado</w:t>
      </w:r>
      <w:r w:rsidR="002A12E4" w:rsidRPr="00FA3055">
        <w:rPr>
          <w:rFonts w:ascii="Arial" w:hAnsi="Arial" w:cs="Arial"/>
        </w:rPr>
        <w:t xml:space="preserve">. </w:t>
      </w:r>
      <w:r w:rsidRPr="00FA3055">
        <w:rPr>
          <w:rFonts w:ascii="Arial" w:hAnsi="Arial" w:cs="Arial"/>
        </w:rPr>
        <w:t>Clínica Estomatológica Manuel Angulo Farrán.</w:t>
      </w:r>
    </w:p>
    <w:p w:rsidR="00A43B21" w:rsidRPr="00FA3055" w:rsidRDefault="00A43B21" w:rsidP="00A43B21">
      <w:pPr>
        <w:numPr>
          <w:ilvl w:val="0"/>
          <w:numId w:val="15"/>
        </w:numPr>
        <w:spacing w:after="120" w:line="360" w:lineRule="auto"/>
        <w:jc w:val="both"/>
        <w:rPr>
          <w:rFonts w:ascii="Arial" w:hAnsi="Arial" w:cs="Arial"/>
        </w:rPr>
      </w:pPr>
      <w:r w:rsidRPr="00FA3055">
        <w:rPr>
          <w:rFonts w:ascii="Arial" w:hAnsi="Arial" w:cs="Arial"/>
          <w:lang w:val="pt-PT"/>
        </w:rPr>
        <w:t>Especialista en Segundo Grado en EGI. Asistente. Máster en Educación Médica. Investigador Agregado. Clínica Estomatológica Artemio Mastrapa.</w:t>
      </w:r>
    </w:p>
    <w:p w:rsidR="00A43B21" w:rsidRPr="00FA3055" w:rsidRDefault="00A43B21" w:rsidP="00A43B21">
      <w:pPr>
        <w:numPr>
          <w:ilvl w:val="0"/>
          <w:numId w:val="15"/>
        </w:numPr>
        <w:spacing w:after="120" w:line="360" w:lineRule="auto"/>
        <w:jc w:val="both"/>
        <w:rPr>
          <w:rFonts w:ascii="Arial" w:hAnsi="Arial" w:cs="Arial"/>
        </w:rPr>
      </w:pPr>
      <w:r w:rsidRPr="00FA3055">
        <w:rPr>
          <w:rFonts w:ascii="Arial" w:hAnsi="Arial" w:cs="Arial"/>
          <w:lang w:val="pt-PT"/>
        </w:rPr>
        <w:t xml:space="preserve">Especialista en Primer Grado en EGI. Asistente. </w:t>
      </w:r>
      <w:r w:rsidRPr="00FA3055">
        <w:rPr>
          <w:rFonts w:ascii="Arial" w:hAnsi="Arial" w:cs="Arial"/>
          <w:lang w:val="es-CO"/>
        </w:rPr>
        <w:t xml:space="preserve">Máster en Atención en Urgencias Estomatológicas. </w:t>
      </w:r>
      <w:r w:rsidRPr="00FA3055">
        <w:rPr>
          <w:rFonts w:ascii="Arial" w:hAnsi="Arial" w:cs="Arial"/>
        </w:rPr>
        <w:t>Clínica Estomatológica Manuel Angulo Farrán.</w:t>
      </w:r>
    </w:p>
    <w:p w:rsidR="00A43B21" w:rsidRPr="00FA3055" w:rsidRDefault="00A43B21" w:rsidP="00A43B21">
      <w:pPr>
        <w:numPr>
          <w:ilvl w:val="0"/>
          <w:numId w:val="15"/>
        </w:numPr>
        <w:spacing w:after="120" w:line="360" w:lineRule="auto"/>
        <w:jc w:val="both"/>
        <w:rPr>
          <w:rFonts w:ascii="Arial" w:hAnsi="Arial" w:cs="Arial"/>
        </w:rPr>
      </w:pPr>
      <w:r w:rsidRPr="00FA3055">
        <w:rPr>
          <w:rFonts w:ascii="Arial" w:hAnsi="Arial" w:cs="Arial"/>
        </w:rPr>
        <w:t>Espec</w:t>
      </w:r>
      <w:r w:rsidR="00DE3655" w:rsidRPr="00FA3055">
        <w:rPr>
          <w:rFonts w:ascii="Arial" w:hAnsi="Arial" w:cs="Arial"/>
        </w:rPr>
        <w:t>ialista de Segundo Grado de EGI.</w:t>
      </w:r>
      <w:r w:rsidRPr="00FA3055">
        <w:rPr>
          <w:rFonts w:ascii="Arial" w:hAnsi="Arial" w:cs="Arial"/>
        </w:rPr>
        <w:t xml:space="preserve"> Profesor auxiliar. Investigador Agregado. Máster en Atención de Urgencias Estomatológicas. </w:t>
      </w:r>
      <w:r w:rsidR="002A12E4" w:rsidRPr="00FA3055">
        <w:rPr>
          <w:rFonts w:ascii="Arial" w:hAnsi="Arial" w:cs="Arial"/>
          <w:lang w:val="pt-PT"/>
        </w:rPr>
        <w:t>Investigador Agregado.</w:t>
      </w:r>
      <w:r w:rsidR="002A12E4" w:rsidRPr="00FA3055">
        <w:rPr>
          <w:rFonts w:ascii="Arial" w:hAnsi="Arial" w:cs="Arial"/>
        </w:rPr>
        <w:t xml:space="preserve"> </w:t>
      </w:r>
      <w:r w:rsidRPr="00FA3055">
        <w:rPr>
          <w:rFonts w:ascii="Arial" w:hAnsi="Arial" w:cs="Arial"/>
        </w:rPr>
        <w:t>Policlínico Pedro Díaz Coello.</w:t>
      </w:r>
    </w:p>
    <w:p w:rsidR="00A43B21" w:rsidRPr="00FA3055" w:rsidRDefault="00A43B21" w:rsidP="00A43B21">
      <w:pPr>
        <w:spacing w:after="120" w:line="360" w:lineRule="auto"/>
        <w:jc w:val="both"/>
        <w:rPr>
          <w:rFonts w:ascii="Arial" w:hAnsi="Arial" w:cs="Arial"/>
          <w:lang w:val="pt-PT"/>
        </w:rPr>
      </w:pPr>
      <w:r w:rsidRPr="00FA3055">
        <w:rPr>
          <w:rFonts w:ascii="Arial" w:hAnsi="Arial" w:cs="Arial"/>
          <w:lang w:val="pt-PT"/>
        </w:rPr>
        <w:t>Correspondencia a Dra. Yudy Naranjo Velázquez. Calle 27 no. 106. Reparto Pueblo Nuevo. Holguín. Cuba. Correo electrónico: ynaranjohlg</w:t>
      </w:r>
      <w:r w:rsidRPr="00FA3055">
        <w:rPr>
          <w:rFonts w:ascii="Arial" w:hAnsi="Arial" w:cs="Arial"/>
        </w:rPr>
        <w:t>@infomed.sld.cu</w:t>
      </w:r>
    </w:p>
    <w:p w:rsidR="00A43B21" w:rsidRPr="00FA3055" w:rsidRDefault="00A43B21" w:rsidP="00A43B21">
      <w:pPr>
        <w:spacing w:after="120" w:line="360" w:lineRule="auto"/>
        <w:jc w:val="both"/>
        <w:rPr>
          <w:rFonts w:ascii="Arial" w:hAnsi="Arial" w:cs="Arial"/>
          <w:b/>
        </w:rPr>
      </w:pPr>
      <w:r w:rsidRPr="00FA3055">
        <w:rPr>
          <w:rFonts w:ascii="Arial" w:hAnsi="Arial" w:cs="Arial"/>
          <w:b/>
        </w:rPr>
        <w:t>RESUMEN</w:t>
      </w:r>
    </w:p>
    <w:p w:rsidR="00A43B21" w:rsidRPr="00FA3055" w:rsidRDefault="00A43B21" w:rsidP="00A43B21">
      <w:pPr>
        <w:spacing w:after="120" w:line="360" w:lineRule="auto"/>
        <w:jc w:val="both"/>
        <w:rPr>
          <w:rFonts w:ascii="Arial" w:hAnsi="Arial" w:cs="Arial"/>
        </w:rPr>
      </w:pPr>
      <w:r w:rsidRPr="00FA3055">
        <w:rPr>
          <w:rFonts w:ascii="Arial" w:hAnsi="Arial" w:cs="Arial"/>
        </w:rPr>
        <w:t>Introducción: La radiación como tratamiento del cáncer en la región de cabeza y cuello puede provocar complicaciones o efectos secundarios en las zonas circundantes, la cavidad bucal no se encuentra exenta de padecerlos.</w:t>
      </w:r>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Objetivo: Describir el comportamiento de las complicaciones orales por radioterapia en pacientes pertenecientes a los consultorios 1 y 2 del médico de familia del policlínico Pedro del Toro </w:t>
      </w:r>
      <w:proofErr w:type="spellStart"/>
      <w:r w:rsidRPr="00FA3055">
        <w:rPr>
          <w:rFonts w:ascii="Arial" w:hAnsi="Arial" w:cs="Arial"/>
        </w:rPr>
        <w:t>Saad</w:t>
      </w:r>
      <w:proofErr w:type="spellEnd"/>
      <w:r w:rsidRPr="00FA3055">
        <w:rPr>
          <w:rFonts w:ascii="Arial" w:hAnsi="Arial" w:cs="Arial"/>
        </w:rPr>
        <w:t>.</w:t>
      </w:r>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Método: Se realizó un estudio descriptivo en universo de 17 personas con diagnóstico confirmado de cáncer en la región de cabeza y cuello, la muestra fue no probabilística, quedando conformada por 9 pacientes que recibieron radioterapia, a los cuales se les realizó un interrogatorio y el examen bucal. Se utilizó como medida resumen el porciento y como prueba estadística el Chi Cuadrado.  </w:t>
      </w:r>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Resultados: El 100.0% de los pacientes presentaron </w:t>
      </w:r>
      <w:proofErr w:type="spellStart"/>
      <w:r w:rsidRPr="00FA3055">
        <w:rPr>
          <w:rFonts w:ascii="Arial" w:hAnsi="Arial" w:cs="Arial"/>
        </w:rPr>
        <w:t>mucositis</w:t>
      </w:r>
      <w:proofErr w:type="spellEnd"/>
      <w:r w:rsidRPr="00FA3055">
        <w:rPr>
          <w:rFonts w:ascii="Arial" w:hAnsi="Arial" w:cs="Arial"/>
        </w:rPr>
        <w:t xml:space="preserve"> bucal y </w:t>
      </w:r>
      <w:proofErr w:type="spellStart"/>
      <w:r w:rsidRPr="00FA3055">
        <w:rPr>
          <w:rFonts w:ascii="Arial" w:hAnsi="Arial" w:cs="Arial"/>
        </w:rPr>
        <w:t>disgeusia</w:t>
      </w:r>
      <w:proofErr w:type="spellEnd"/>
      <w:r w:rsidRPr="00FA3055">
        <w:rPr>
          <w:rFonts w:ascii="Arial" w:hAnsi="Arial" w:cs="Arial"/>
        </w:rPr>
        <w:t xml:space="preserve">. La periodontitis y la gingivitis predominaron en el grupo de 60 años y más con un 60.0%. La caries dental por radiación predominó en el grupo de edad de 34 a 59 años con un 100.0%. No se detectaron pacientes con </w:t>
      </w:r>
      <w:proofErr w:type="spellStart"/>
      <w:r w:rsidRPr="00FA3055">
        <w:rPr>
          <w:rFonts w:ascii="Arial" w:hAnsi="Arial" w:cs="Arial"/>
        </w:rPr>
        <w:t>osteoradionecrosis</w:t>
      </w:r>
      <w:proofErr w:type="spellEnd"/>
      <w:r w:rsidRPr="00FA3055">
        <w:rPr>
          <w:rFonts w:ascii="Arial" w:hAnsi="Arial" w:cs="Arial"/>
        </w:rPr>
        <w:t>. En el análisis estadístico p fue de 0.</w:t>
      </w:r>
      <w:r w:rsidR="00F20BEF" w:rsidRPr="00FA3055">
        <w:rPr>
          <w:rFonts w:ascii="Arial" w:hAnsi="Arial" w:cs="Arial"/>
        </w:rPr>
        <w:t>193</w:t>
      </w:r>
      <w:r w:rsidRPr="00FA3055">
        <w:rPr>
          <w:rFonts w:ascii="Arial" w:hAnsi="Arial" w:cs="Arial"/>
        </w:rPr>
        <w:t xml:space="preserve"> por lo que no se aprecian diferencias estadísticamente significativas según complicaciones orales y grupos de edad.</w:t>
      </w:r>
    </w:p>
    <w:p w:rsidR="00A43B21" w:rsidRPr="00FA3055" w:rsidRDefault="00A43B21" w:rsidP="00A43B21">
      <w:pPr>
        <w:spacing w:after="120" w:line="360" w:lineRule="auto"/>
        <w:jc w:val="both"/>
        <w:rPr>
          <w:rFonts w:ascii="Arial" w:hAnsi="Arial" w:cs="Arial"/>
        </w:rPr>
      </w:pPr>
      <w:r w:rsidRPr="00FA3055">
        <w:rPr>
          <w:rFonts w:ascii="Arial" w:hAnsi="Arial" w:cs="Arial"/>
        </w:rPr>
        <w:lastRenderedPageBreak/>
        <w:t xml:space="preserve">Conclusiones: Las complicaciones orales por radioterapia aparecen en la mayoría de los pacientes con cáncer de cabeza y cuello. No existieron diferencias significativas en relación a la edad. La </w:t>
      </w:r>
      <w:proofErr w:type="spellStart"/>
      <w:r w:rsidRPr="00FA3055">
        <w:rPr>
          <w:rFonts w:ascii="Arial" w:hAnsi="Arial" w:cs="Arial"/>
        </w:rPr>
        <w:t>mucositis</w:t>
      </w:r>
      <w:proofErr w:type="spellEnd"/>
      <w:r w:rsidRPr="00FA3055">
        <w:rPr>
          <w:rFonts w:ascii="Arial" w:hAnsi="Arial" w:cs="Arial"/>
        </w:rPr>
        <w:t xml:space="preserve"> bucal constituye la complicación oral que aparece de forma inmediata al tratamiento. </w:t>
      </w:r>
    </w:p>
    <w:p w:rsidR="00A43B21" w:rsidRPr="00FA3055" w:rsidRDefault="00A43B21" w:rsidP="00A43B21">
      <w:pPr>
        <w:spacing w:after="120" w:line="360" w:lineRule="auto"/>
        <w:jc w:val="both"/>
        <w:rPr>
          <w:rFonts w:ascii="Arial" w:hAnsi="Arial" w:cs="Arial"/>
        </w:rPr>
      </w:pPr>
      <w:r w:rsidRPr="00FA3055">
        <w:rPr>
          <w:rFonts w:ascii="Arial" w:hAnsi="Arial" w:cs="Arial"/>
        </w:rPr>
        <w:t>Palabras clave: radioterapia, complicaciones orales.</w:t>
      </w:r>
    </w:p>
    <w:p w:rsidR="00A43B21" w:rsidRPr="00FA3055" w:rsidRDefault="00A43B21" w:rsidP="00A43B21">
      <w:pPr>
        <w:spacing w:after="120" w:line="360" w:lineRule="auto"/>
        <w:jc w:val="both"/>
        <w:rPr>
          <w:rFonts w:ascii="Arial" w:hAnsi="Arial" w:cs="Arial"/>
          <w:b/>
        </w:rPr>
      </w:pPr>
      <w:r w:rsidRPr="00FA3055">
        <w:rPr>
          <w:rFonts w:ascii="Arial" w:hAnsi="Arial" w:cs="Arial"/>
          <w:b/>
        </w:rPr>
        <w:t>SUMMARY</w:t>
      </w:r>
    </w:p>
    <w:p w:rsidR="00A43B21" w:rsidRPr="00FA3055" w:rsidRDefault="00A43B21" w:rsidP="00A43B21">
      <w:pPr>
        <w:spacing w:after="120" w:line="360" w:lineRule="auto"/>
        <w:jc w:val="both"/>
        <w:rPr>
          <w:rFonts w:ascii="Arial" w:hAnsi="Arial" w:cs="Arial"/>
        </w:rPr>
      </w:pPr>
      <w:proofErr w:type="spellStart"/>
      <w:r w:rsidRPr="00FA3055">
        <w:rPr>
          <w:rFonts w:ascii="Arial" w:hAnsi="Arial" w:cs="Arial"/>
        </w:rPr>
        <w:t>Introduction</w:t>
      </w:r>
      <w:proofErr w:type="spellEnd"/>
      <w:r w:rsidRPr="00FA3055">
        <w:rPr>
          <w:rFonts w:ascii="Arial" w:hAnsi="Arial" w:cs="Arial"/>
        </w:rPr>
        <w:t xml:space="preserve">: </w:t>
      </w:r>
      <w:proofErr w:type="spellStart"/>
      <w:r w:rsidRPr="00FA3055">
        <w:rPr>
          <w:rFonts w:ascii="Arial" w:hAnsi="Arial" w:cs="Arial"/>
        </w:rPr>
        <w:t>Radiation</w:t>
      </w:r>
      <w:proofErr w:type="spellEnd"/>
      <w:r w:rsidRPr="00FA3055">
        <w:rPr>
          <w:rFonts w:ascii="Arial" w:hAnsi="Arial" w:cs="Arial"/>
        </w:rPr>
        <w:t xml:space="preserve"> as a </w:t>
      </w:r>
      <w:proofErr w:type="spellStart"/>
      <w:r w:rsidRPr="00FA3055">
        <w:rPr>
          <w:rFonts w:ascii="Arial" w:hAnsi="Arial" w:cs="Arial"/>
        </w:rPr>
        <w:t>treatment</w:t>
      </w:r>
      <w:proofErr w:type="spellEnd"/>
      <w:r w:rsidRPr="00FA3055">
        <w:rPr>
          <w:rFonts w:ascii="Arial" w:hAnsi="Arial" w:cs="Arial"/>
        </w:rPr>
        <w:t xml:space="preserve"> </w:t>
      </w:r>
      <w:proofErr w:type="spellStart"/>
      <w:r w:rsidRPr="00FA3055">
        <w:rPr>
          <w:rFonts w:ascii="Arial" w:hAnsi="Arial" w:cs="Arial"/>
        </w:rPr>
        <w:t>for</w:t>
      </w:r>
      <w:proofErr w:type="spellEnd"/>
      <w:r w:rsidRPr="00FA3055">
        <w:rPr>
          <w:rFonts w:ascii="Arial" w:hAnsi="Arial" w:cs="Arial"/>
        </w:rPr>
        <w:t xml:space="preserve"> </w:t>
      </w:r>
      <w:proofErr w:type="spellStart"/>
      <w:r w:rsidRPr="00FA3055">
        <w:rPr>
          <w:rFonts w:ascii="Arial" w:hAnsi="Arial" w:cs="Arial"/>
        </w:rPr>
        <w:t>cancer</w:t>
      </w:r>
      <w:proofErr w:type="spellEnd"/>
      <w:r w:rsidRPr="00FA3055">
        <w:rPr>
          <w:rFonts w:ascii="Arial" w:hAnsi="Arial" w:cs="Arial"/>
        </w:rPr>
        <w:t xml:space="preserve"> in </w:t>
      </w:r>
      <w:proofErr w:type="spellStart"/>
      <w:r w:rsidRPr="00FA3055">
        <w:rPr>
          <w:rFonts w:ascii="Arial" w:hAnsi="Arial" w:cs="Arial"/>
        </w:rPr>
        <w:t>the</w:t>
      </w:r>
      <w:proofErr w:type="spellEnd"/>
      <w:r w:rsidRPr="00FA3055">
        <w:rPr>
          <w:rFonts w:ascii="Arial" w:hAnsi="Arial" w:cs="Arial"/>
        </w:rPr>
        <w:t xml:space="preserve"> head and </w:t>
      </w:r>
      <w:proofErr w:type="spellStart"/>
      <w:r w:rsidRPr="00FA3055">
        <w:rPr>
          <w:rFonts w:ascii="Arial" w:hAnsi="Arial" w:cs="Arial"/>
        </w:rPr>
        <w:t>neck</w:t>
      </w:r>
      <w:proofErr w:type="spellEnd"/>
      <w:r w:rsidRPr="00FA3055">
        <w:rPr>
          <w:rFonts w:ascii="Arial" w:hAnsi="Arial" w:cs="Arial"/>
        </w:rPr>
        <w:t xml:space="preserve"> </w:t>
      </w:r>
      <w:proofErr w:type="spellStart"/>
      <w:r w:rsidRPr="00FA3055">
        <w:rPr>
          <w:rFonts w:ascii="Arial" w:hAnsi="Arial" w:cs="Arial"/>
        </w:rPr>
        <w:t>region</w:t>
      </w:r>
      <w:proofErr w:type="spellEnd"/>
      <w:r w:rsidRPr="00FA3055">
        <w:rPr>
          <w:rFonts w:ascii="Arial" w:hAnsi="Arial" w:cs="Arial"/>
        </w:rPr>
        <w:t xml:space="preserve"> can cause </w:t>
      </w:r>
      <w:proofErr w:type="spellStart"/>
      <w:r w:rsidRPr="00FA3055">
        <w:rPr>
          <w:rFonts w:ascii="Arial" w:hAnsi="Arial" w:cs="Arial"/>
        </w:rPr>
        <w:t>complications</w:t>
      </w:r>
      <w:proofErr w:type="spellEnd"/>
      <w:r w:rsidRPr="00FA3055">
        <w:rPr>
          <w:rFonts w:ascii="Arial" w:hAnsi="Arial" w:cs="Arial"/>
        </w:rPr>
        <w:t xml:space="preserve"> </w:t>
      </w:r>
      <w:proofErr w:type="spellStart"/>
      <w:r w:rsidRPr="00FA3055">
        <w:rPr>
          <w:rFonts w:ascii="Arial" w:hAnsi="Arial" w:cs="Arial"/>
        </w:rPr>
        <w:t>or</w:t>
      </w:r>
      <w:proofErr w:type="spellEnd"/>
      <w:r w:rsidRPr="00FA3055">
        <w:rPr>
          <w:rFonts w:ascii="Arial" w:hAnsi="Arial" w:cs="Arial"/>
        </w:rPr>
        <w:t xml:space="preserve"> </w:t>
      </w:r>
      <w:proofErr w:type="spellStart"/>
      <w:r w:rsidRPr="00FA3055">
        <w:rPr>
          <w:rFonts w:ascii="Arial" w:hAnsi="Arial" w:cs="Arial"/>
        </w:rPr>
        <w:t>side</w:t>
      </w:r>
      <w:proofErr w:type="spellEnd"/>
      <w:r w:rsidRPr="00FA3055">
        <w:rPr>
          <w:rFonts w:ascii="Arial" w:hAnsi="Arial" w:cs="Arial"/>
        </w:rPr>
        <w:t xml:space="preserve"> </w:t>
      </w:r>
      <w:proofErr w:type="spellStart"/>
      <w:r w:rsidRPr="00FA3055">
        <w:rPr>
          <w:rFonts w:ascii="Arial" w:hAnsi="Arial" w:cs="Arial"/>
        </w:rPr>
        <w:t>effects</w:t>
      </w:r>
      <w:proofErr w:type="spellEnd"/>
      <w:r w:rsidRPr="00FA3055">
        <w:rPr>
          <w:rFonts w:ascii="Arial" w:hAnsi="Arial" w:cs="Arial"/>
        </w:rPr>
        <w:t xml:space="preserve"> in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surrounding</w:t>
      </w:r>
      <w:proofErr w:type="spellEnd"/>
      <w:r w:rsidRPr="00FA3055">
        <w:rPr>
          <w:rFonts w:ascii="Arial" w:hAnsi="Arial" w:cs="Arial"/>
        </w:rPr>
        <w:t xml:space="preserve"> </w:t>
      </w:r>
      <w:proofErr w:type="spellStart"/>
      <w:r w:rsidRPr="00FA3055">
        <w:rPr>
          <w:rFonts w:ascii="Arial" w:hAnsi="Arial" w:cs="Arial"/>
        </w:rPr>
        <w:t>areas</w:t>
      </w:r>
      <w:proofErr w:type="spellEnd"/>
      <w:r w:rsidRPr="00FA3055">
        <w:rPr>
          <w:rFonts w:ascii="Arial" w:hAnsi="Arial" w:cs="Arial"/>
        </w:rPr>
        <w:t xml:space="preserve">; </w:t>
      </w:r>
      <w:proofErr w:type="spellStart"/>
      <w:r w:rsidRPr="00FA3055">
        <w:rPr>
          <w:rFonts w:ascii="Arial" w:hAnsi="Arial" w:cs="Arial"/>
        </w:rPr>
        <w:t>the</w:t>
      </w:r>
      <w:proofErr w:type="spellEnd"/>
      <w:r w:rsidRPr="00FA3055">
        <w:rPr>
          <w:rFonts w:ascii="Arial" w:hAnsi="Arial" w:cs="Arial"/>
        </w:rPr>
        <w:t xml:space="preserve"> oral </w:t>
      </w:r>
      <w:proofErr w:type="spellStart"/>
      <w:r w:rsidRPr="00FA3055">
        <w:rPr>
          <w:rFonts w:ascii="Arial" w:hAnsi="Arial" w:cs="Arial"/>
        </w:rPr>
        <w:t>cavity</w:t>
      </w:r>
      <w:proofErr w:type="spellEnd"/>
      <w:r w:rsidRPr="00FA3055">
        <w:rPr>
          <w:rFonts w:ascii="Arial" w:hAnsi="Arial" w:cs="Arial"/>
        </w:rPr>
        <w:t xml:space="preserve"> </w:t>
      </w:r>
      <w:proofErr w:type="spellStart"/>
      <w:r w:rsidRPr="00FA3055">
        <w:rPr>
          <w:rFonts w:ascii="Arial" w:hAnsi="Arial" w:cs="Arial"/>
        </w:rPr>
        <w:t>is</w:t>
      </w:r>
      <w:proofErr w:type="spellEnd"/>
      <w:r w:rsidRPr="00FA3055">
        <w:rPr>
          <w:rFonts w:ascii="Arial" w:hAnsi="Arial" w:cs="Arial"/>
        </w:rPr>
        <w:t xml:space="preserve"> </w:t>
      </w:r>
      <w:proofErr w:type="spellStart"/>
      <w:r w:rsidRPr="00FA3055">
        <w:rPr>
          <w:rFonts w:ascii="Arial" w:hAnsi="Arial" w:cs="Arial"/>
        </w:rPr>
        <w:t>not</w:t>
      </w:r>
      <w:proofErr w:type="spellEnd"/>
      <w:r w:rsidRPr="00FA3055">
        <w:rPr>
          <w:rFonts w:ascii="Arial" w:hAnsi="Arial" w:cs="Arial"/>
        </w:rPr>
        <w:t xml:space="preserve"> </w:t>
      </w:r>
      <w:proofErr w:type="spellStart"/>
      <w:r w:rsidRPr="00FA3055">
        <w:rPr>
          <w:rFonts w:ascii="Arial" w:hAnsi="Arial" w:cs="Arial"/>
        </w:rPr>
        <w:t>exempt</w:t>
      </w:r>
      <w:proofErr w:type="spellEnd"/>
      <w:r w:rsidRPr="00FA3055">
        <w:rPr>
          <w:rFonts w:ascii="Arial" w:hAnsi="Arial" w:cs="Arial"/>
        </w:rPr>
        <w:t xml:space="preserve"> </w:t>
      </w:r>
      <w:proofErr w:type="spellStart"/>
      <w:r w:rsidRPr="00FA3055">
        <w:rPr>
          <w:rFonts w:ascii="Arial" w:hAnsi="Arial" w:cs="Arial"/>
        </w:rPr>
        <w:t>from</w:t>
      </w:r>
      <w:proofErr w:type="spellEnd"/>
      <w:r w:rsidRPr="00FA3055">
        <w:rPr>
          <w:rFonts w:ascii="Arial" w:hAnsi="Arial" w:cs="Arial"/>
        </w:rPr>
        <w:t xml:space="preserve"> </w:t>
      </w:r>
      <w:proofErr w:type="spellStart"/>
      <w:r w:rsidRPr="00FA3055">
        <w:rPr>
          <w:rFonts w:ascii="Arial" w:hAnsi="Arial" w:cs="Arial"/>
        </w:rPr>
        <w:t>suffering</w:t>
      </w:r>
      <w:proofErr w:type="spellEnd"/>
      <w:r w:rsidRPr="00FA3055">
        <w:rPr>
          <w:rFonts w:ascii="Arial" w:hAnsi="Arial" w:cs="Arial"/>
        </w:rPr>
        <w:t xml:space="preserve"> </w:t>
      </w:r>
      <w:proofErr w:type="spellStart"/>
      <w:r w:rsidRPr="00FA3055">
        <w:rPr>
          <w:rFonts w:ascii="Arial" w:hAnsi="Arial" w:cs="Arial"/>
        </w:rPr>
        <w:t>from</w:t>
      </w:r>
      <w:proofErr w:type="spellEnd"/>
      <w:r w:rsidRPr="00FA3055">
        <w:rPr>
          <w:rFonts w:ascii="Arial" w:hAnsi="Arial" w:cs="Arial"/>
        </w:rPr>
        <w:t xml:space="preserve"> </w:t>
      </w:r>
      <w:proofErr w:type="spellStart"/>
      <w:r w:rsidRPr="00FA3055">
        <w:rPr>
          <w:rFonts w:ascii="Arial" w:hAnsi="Arial" w:cs="Arial"/>
        </w:rPr>
        <w:t>them</w:t>
      </w:r>
      <w:proofErr w:type="spellEnd"/>
      <w:r w:rsidRPr="00FA3055">
        <w:rPr>
          <w:rFonts w:ascii="Arial" w:hAnsi="Arial" w:cs="Arial"/>
        </w:rPr>
        <w:t>.</w:t>
      </w:r>
    </w:p>
    <w:p w:rsidR="00A43B21" w:rsidRPr="00FA3055" w:rsidRDefault="00A43B21" w:rsidP="00A43B21">
      <w:pPr>
        <w:spacing w:after="120" w:line="360" w:lineRule="auto"/>
        <w:jc w:val="both"/>
        <w:rPr>
          <w:rFonts w:ascii="Arial" w:hAnsi="Arial" w:cs="Arial"/>
        </w:rPr>
      </w:pPr>
      <w:proofErr w:type="spellStart"/>
      <w:r w:rsidRPr="00FA3055">
        <w:rPr>
          <w:rFonts w:ascii="Arial" w:hAnsi="Arial" w:cs="Arial"/>
        </w:rPr>
        <w:t>Objective</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describe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behavior</w:t>
      </w:r>
      <w:proofErr w:type="spellEnd"/>
      <w:r w:rsidRPr="00FA3055">
        <w:rPr>
          <w:rFonts w:ascii="Arial" w:hAnsi="Arial" w:cs="Arial"/>
        </w:rPr>
        <w:t xml:space="preserve"> of oral </w:t>
      </w:r>
      <w:proofErr w:type="spellStart"/>
      <w:r w:rsidRPr="00FA3055">
        <w:rPr>
          <w:rFonts w:ascii="Arial" w:hAnsi="Arial" w:cs="Arial"/>
        </w:rPr>
        <w:t>complications</w:t>
      </w:r>
      <w:proofErr w:type="spellEnd"/>
      <w:r w:rsidRPr="00FA3055">
        <w:rPr>
          <w:rFonts w:ascii="Arial" w:hAnsi="Arial" w:cs="Arial"/>
        </w:rPr>
        <w:t xml:space="preserve"> </w:t>
      </w:r>
      <w:proofErr w:type="spellStart"/>
      <w:r w:rsidRPr="00FA3055">
        <w:rPr>
          <w:rFonts w:ascii="Arial" w:hAnsi="Arial" w:cs="Arial"/>
        </w:rPr>
        <w:t>due</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w:t>
      </w:r>
      <w:proofErr w:type="spellStart"/>
      <w:r w:rsidRPr="00FA3055">
        <w:rPr>
          <w:rFonts w:ascii="Arial" w:hAnsi="Arial" w:cs="Arial"/>
        </w:rPr>
        <w:t>radiotherapy</w:t>
      </w:r>
      <w:proofErr w:type="spellEnd"/>
      <w:r w:rsidRPr="00FA3055">
        <w:rPr>
          <w:rFonts w:ascii="Arial" w:hAnsi="Arial" w:cs="Arial"/>
        </w:rPr>
        <w:t xml:space="preserve"> in </w:t>
      </w:r>
      <w:proofErr w:type="spellStart"/>
      <w:r w:rsidRPr="00FA3055">
        <w:rPr>
          <w:rFonts w:ascii="Arial" w:hAnsi="Arial" w:cs="Arial"/>
        </w:rPr>
        <w:t>patients</w:t>
      </w:r>
      <w:proofErr w:type="spellEnd"/>
      <w:r w:rsidRPr="00FA3055">
        <w:rPr>
          <w:rFonts w:ascii="Arial" w:hAnsi="Arial" w:cs="Arial"/>
        </w:rPr>
        <w:t xml:space="preserve"> </w:t>
      </w:r>
      <w:proofErr w:type="spellStart"/>
      <w:r w:rsidRPr="00FA3055">
        <w:rPr>
          <w:rFonts w:ascii="Arial" w:hAnsi="Arial" w:cs="Arial"/>
        </w:rPr>
        <w:t>belonging</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w:t>
      </w:r>
      <w:proofErr w:type="spellStart"/>
      <w:r w:rsidRPr="00FA3055">
        <w:rPr>
          <w:rFonts w:ascii="Arial" w:hAnsi="Arial" w:cs="Arial"/>
        </w:rPr>
        <w:t>offices</w:t>
      </w:r>
      <w:proofErr w:type="spellEnd"/>
      <w:r w:rsidRPr="00FA3055">
        <w:rPr>
          <w:rFonts w:ascii="Arial" w:hAnsi="Arial" w:cs="Arial"/>
        </w:rPr>
        <w:t xml:space="preserve"> 1 and 2 of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family</w:t>
      </w:r>
      <w:proofErr w:type="spellEnd"/>
      <w:r w:rsidRPr="00FA3055">
        <w:rPr>
          <w:rFonts w:ascii="Arial" w:hAnsi="Arial" w:cs="Arial"/>
        </w:rPr>
        <w:t xml:space="preserve"> doctor of </w:t>
      </w:r>
      <w:proofErr w:type="spellStart"/>
      <w:r w:rsidRPr="00FA3055">
        <w:rPr>
          <w:rFonts w:ascii="Arial" w:hAnsi="Arial" w:cs="Arial"/>
        </w:rPr>
        <w:t>the</w:t>
      </w:r>
      <w:proofErr w:type="spellEnd"/>
      <w:r w:rsidRPr="00FA3055">
        <w:rPr>
          <w:rFonts w:ascii="Arial" w:hAnsi="Arial" w:cs="Arial"/>
        </w:rPr>
        <w:t xml:space="preserve"> Pedro del Toro </w:t>
      </w:r>
      <w:proofErr w:type="spellStart"/>
      <w:r w:rsidRPr="00FA3055">
        <w:rPr>
          <w:rFonts w:ascii="Arial" w:hAnsi="Arial" w:cs="Arial"/>
        </w:rPr>
        <w:t>Saad</w:t>
      </w:r>
      <w:proofErr w:type="spellEnd"/>
      <w:r w:rsidRPr="00FA3055">
        <w:rPr>
          <w:rFonts w:ascii="Arial" w:hAnsi="Arial" w:cs="Arial"/>
        </w:rPr>
        <w:t xml:space="preserve"> </w:t>
      </w:r>
      <w:proofErr w:type="spellStart"/>
      <w:r w:rsidRPr="00FA3055">
        <w:rPr>
          <w:rFonts w:ascii="Arial" w:hAnsi="Arial" w:cs="Arial"/>
        </w:rPr>
        <w:t>polyclinic</w:t>
      </w:r>
      <w:proofErr w:type="spellEnd"/>
      <w:r w:rsidRPr="00FA3055">
        <w:rPr>
          <w:rFonts w:ascii="Arial" w:hAnsi="Arial" w:cs="Arial"/>
        </w:rPr>
        <w:t>.</w:t>
      </w:r>
    </w:p>
    <w:p w:rsidR="00A43B21" w:rsidRPr="00FA3055" w:rsidRDefault="00A43B21" w:rsidP="00A43B21">
      <w:pPr>
        <w:spacing w:after="120" w:line="360" w:lineRule="auto"/>
        <w:jc w:val="both"/>
        <w:rPr>
          <w:rFonts w:ascii="Arial" w:hAnsi="Arial" w:cs="Arial"/>
        </w:rPr>
      </w:pPr>
      <w:proofErr w:type="spellStart"/>
      <w:r w:rsidRPr="00FA3055">
        <w:rPr>
          <w:rFonts w:ascii="Arial" w:hAnsi="Arial" w:cs="Arial"/>
        </w:rPr>
        <w:t>Method</w:t>
      </w:r>
      <w:proofErr w:type="spellEnd"/>
      <w:r w:rsidRPr="00FA3055">
        <w:rPr>
          <w:rFonts w:ascii="Arial" w:hAnsi="Arial" w:cs="Arial"/>
        </w:rPr>
        <w:t xml:space="preserve">: A </w:t>
      </w:r>
      <w:proofErr w:type="spellStart"/>
      <w:r w:rsidRPr="00FA3055">
        <w:rPr>
          <w:rFonts w:ascii="Arial" w:hAnsi="Arial" w:cs="Arial"/>
        </w:rPr>
        <w:t>descriptive</w:t>
      </w:r>
      <w:proofErr w:type="spellEnd"/>
      <w:r w:rsidRPr="00FA3055">
        <w:rPr>
          <w:rFonts w:ascii="Arial" w:hAnsi="Arial" w:cs="Arial"/>
        </w:rPr>
        <w:t xml:space="preserve"> </w:t>
      </w:r>
      <w:proofErr w:type="spellStart"/>
      <w:r w:rsidRPr="00FA3055">
        <w:rPr>
          <w:rFonts w:ascii="Arial" w:hAnsi="Arial" w:cs="Arial"/>
        </w:rPr>
        <w:t>study</w:t>
      </w:r>
      <w:proofErr w:type="spellEnd"/>
      <w:r w:rsidRPr="00FA3055">
        <w:rPr>
          <w:rFonts w:ascii="Arial" w:hAnsi="Arial" w:cs="Arial"/>
        </w:rPr>
        <w:t xml:space="preserve"> </w:t>
      </w:r>
      <w:proofErr w:type="spellStart"/>
      <w:r w:rsidRPr="00FA3055">
        <w:rPr>
          <w:rFonts w:ascii="Arial" w:hAnsi="Arial" w:cs="Arial"/>
        </w:rPr>
        <w:t>was</w:t>
      </w:r>
      <w:proofErr w:type="spellEnd"/>
      <w:r w:rsidRPr="00FA3055">
        <w:rPr>
          <w:rFonts w:ascii="Arial" w:hAnsi="Arial" w:cs="Arial"/>
        </w:rPr>
        <w:t xml:space="preserve"> </w:t>
      </w:r>
      <w:proofErr w:type="spellStart"/>
      <w:r w:rsidRPr="00FA3055">
        <w:rPr>
          <w:rFonts w:ascii="Arial" w:hAnsi="Arial" w:cs="Arial"/>
        </w:rPr>
        <w:t>carried</w:t>
      </w:r>
      <w:proofErr w:type="spellEnd"/>
      <w:r w:rsidRPr="00FA3055">
        <w:rPr>
          <w:rFonts w:ascii="Arial" w:hAnsi="Arial" w:cs="Arial"/>
        </w:rPr>
        <w:t xml:space="preserve"> </w:t>
      </w:r>
      <w:proofErr w:type="spellStart"/>
      <w:r w:rsidRPr="00FA3055">
        <w:rPr>
          <w:rFonts w:ascii="Arial" w:hAnsi="Arial" w:cs="Arial"/>
        </w:rPr>
        <w:t>out</w:t>
      </w:r>
      <w:proofErr w:type="spellEnd"/>
      <w:r w:rsidRPr="00FA3055">
        <w:rPr>
          <w:rFonts w:ascii="Arial" w:hAnsi="Arial" w:cs="Arial"/>
        </w:rPr>
        <w:t xml:space="preserve"> </w:t>
      </w:r>
      <w:proofErr w:type="spellStart"/>
      <w:r w:rsidRPr="00FA3055">
        <w:rPr>
          <w:rFonts w:ascii="Arial" w:hAnsi="Arial" w:cs="Arial"/>
        </w:rPr>
        <w:t>on</w:t>
      </w:r>
      <w:proofErr w:type="spellEnd"/>
      <w:r w:rsidRPr="00FA3055">
        <w:rPr>
          <w:rFonts w:ascii="Arial" w:hAnsi="Arial" w:cs="Arial"/>
        </w:rPr>
        <w:t xml:space="preserve"> a </w:t>
      </w:r>
      <w:proofErr w:type="spellStart"/>
      <w:r w:rsidRPr="00FA3055">
        <w:rPr>
          <w:rFonts w:ascii="Arial" w:hAnsi="Arial" w:cs="Arial"/>
        </w:rPr>
        <w:t>universe</w:t>
      </w:r>
      <w:proofErr w:type="spellEnd"/>
      <w:r w:rsidRPr="00FA3055">
        <w:rPr>
          <w:rFonts w:ascii="Arial" w:hAnsi="Arial" w:cs="Arial"/>
        </w:rPr>
        <w:t xml:space="preserve"> of 17 </w:t>
      </w:r>
      <w:proofErr w:type="spellStart"/>
      <w:r w:rsidRPr="00FA3055">
        <w:rPr>
          <w:rFonts w:ascii="Arial" w:hAnsi="Arial" w:cs="Arial"/>
        </w:rPr>
        <w:t>people</w:t>
      </w:r>
      <w:proofErr w:type="spellEnd"/>
      <w:r w:rsidRPr="00FA3055">
        <w:rPr>
          <w:rFonts w:ascii="Arial" w:hAnsi="Arial" w:cs="Arial"/>
        </w:rPr>
        <w:t xml:space="preserve"> </w:t>
      </w:r>
      <w:proofErr w:type="spellStart"/>
      <w:r w:rsidRPr="00FA3055">
        <w:rPr>
          <w:rFonts w:ascii="Arial" w:hAnsi="Arial" w:cs="Arial"/>
        </w:rPr>
        <w:t>with</w:t>
      </w:r>
      <w:proofErr w:type="spellEnd"/>
      <w:r w:rsidRPr="00FA3055">
        <w:rPr>
          <w:rFonts w:ascii="Arial" w:hAnsi="Arial" w:cs="Arial"/>
        </w:rPr>
        <w:t xml:space="preserve"> a </w:t>
      </w:r>
      <w:proofErr w:type="spellStart"/>
      <w:r w:rsidRPr="00FA3055">
        <w:rPr>
          <w:rFonts w:ascii="Arial" w:hAnsi="Arial" w:cs="Arial"/>
        </w:rPr>
        <w:t>confirmed</w:t>
      </w:r>
      <w:proofErr w:type="spellEnd"/>
      <w:r w:rsidRPr="00FA3055">
        <w:rPr>
          <w:rFonts w:ascii="Arial" w:hAnsi="Arial" w:cs="Arial"/>
        </w:rPr>
        <w:t xml:space="preserve"> diagnosis of </w:t>
      </w:r>
      <w:proofErr w:type="spellStart"/>
      <w:r w:rsidRPr="00FA3055">
        <w:rPr>
          <w:rFonts w:ascii="Arial" w:hAnsi="Arial" w:cs="Arial"/>
        </w:rPr>
        <w:t>cancer</w:t>
      </w:r>
      <w:proofErr w:type="spellEnd"/>
      <w:r w:rsidRPr="00FA3055">
        <w:rPr>
          <w:rFonts w:ascii="Arial" w:hAnsi="Arial" w:cs="Arial"/>
        </w:rPr>
        <w:t xml:space="preserve"> in </w:t>
      </w:r>
      <w:proofErr w:type="spellStart"/>
      <w:r w:rsidRPr="00FA3055">
        <w:rPr>
          <w:rFonts w:ascii="Arial" w:hAnsi="Arial" w:cs="Arial"/>
        </w:rPr>
        <w:t>the</w:t>
      </w:r>
      <w:proofErr w:type="spellEnd"/>
      <w:r w:rsidRPr="00FA3055">
        <w:rPr>
          <w:rFonts w:ascii="Arial" w:hAnsi="Arial" w:cs="Arial"/>
        </w:rPr>
        <w:t xml:space="preserve"> head and </w:t>
      </w:r>
      <w:proofErr w:type="spellStart"/>
      <w:r w:rsidRPr="00FA3055">
        <w:rPr>
          <w:rFonts w:ascii="Arial" w:hAnsi="Arial" w:cs="Arial"/>
        </w:rPr>
        <w:t>neck</w:t>
      </w:r>
      <w:proofErr w:type="spellEnd"/>
      <w:r w:rsidRPr="00FA3055">
        <w:rPr>
          <w:rFonts w:ascii="Arial" w:hAnsi="Arial" w:cs="Arial"/>
        </w:rPr>
        <w:t xml:space="preserve"> </w:t>
      </w:r>
      <w:proofErr w:type="spellStart"/>
      <w:r w:rsidRPr="00FA3055">
        <w:rPr>
          <w:rFonts w:ascii="Arial" w:hAnsi="Arial" w:cs="Arial"/>
        </w:rPr>
        <w:t>region</w:t>
      </w:r>
      <w:proofErr w:type="spellEnd"/>
      <w:r w:rsidRPr="00FA3055">
        <w:rPr>
          <w:rFonts w:ascii="Arial" w:hAnsi="Arial" w:cs="Arial"/>
        </w:rPr>
        <w:t xml:space="preserve">,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sample</w:t>
      </w:r>
      <w:proofErr w:type="spellEnd"/>
      <w:r w:rsidRPr="00FA3055">
        <w:rPr>
          <w:rFonts w:ascii="Arial" w:hAnsi="Arial" w:cs="Arial"/>
        </w:rPr>
        <w:t xml:space="preserve"> </w:t>
      </w:r>
      <w:proofErr w:type="spellStart"/>
      <w:r w:rsidRPr="00FA3055">
        <w:rPr>
          <w:rFonts w:ascii="Arial" w:hAnsi="Arial" w:cs="Arial"/>
        </w:rPr>
        <w:t>was</w:t>
      </w:r>
      <w:proofErr w:type="spellEnd"/>
      <w:r w:rsidRPr="00FA3055">
        <w:rPr>
          <w:rFonts w:ascii="Arial" w:hAnsi="Arial" w:cs="Arial"/>
        </w:rPr>
        <w:t xml:space="preserve"> non-</w:t>
      </w:r>
      <w:proofErr w:type="spellStart"/>
      <w:r w:rsidRPr="00FA3055">
        <w:rPr>
          <w:rFonts w:ascii="Arial" w:hAnsi="Arial" w:cs="Arial"/>
        </w:rPr>
        <w:t>probabilistic</w:t>
      </w:r>
      <w:proofErr w:type="spellEnd"/>
      <w:r w:rsidRPr="00FA3055">
        <w:rPr>
          <w:rFonts w:ascii="Arial" w:hAnsi="Arial" w:cs="Arial"/>
        </w:rPr>
        <w:t xml:space="preserve">, </w:t>
      </w:r>
      <w:proofErr w:type="spellStart"/>
      <w:r w:rsidRPr="00FA3055">
        <w:rPr>
          <w:rFonts w:ascii="Arial" w:hAnsi="Arial" w:cs="Arial"/>
        </w:rPr>
        <w:t>consisting</w:t>
      </w:r>
      <w:proofErr w:type="spellEnd"/>
      <w:r w:rsidRPr="00FA3055">
        <w:rPr>
          <w:rFonts w:ascii="Arial" w:hAnsi="Arial" w:cs="Arial"/>
        </w:rPr>
        <w:t xml:space="preserve"> of 9 </w:t>
      </w:r>
      <w:proofErr w:type="spellStart"/>
      <w:r w:rsidRPr="00FA3055">
        <w:rPr>
          <w:rFonts w:ascii="Arial" w:hAnsi="Arial" w:cs="Arial"/>
        </w:rPr>
        <w:t>patients</w:t>
      </w:r>
      <w:proofErr w:type="spellEnd"/>
      <w:r w:rsidRPr="00FA3055">
        <w:rPr>
          <w:rFonts w:ascii="Arial" w:hAnsi="Arial" w:cs="Arial"/>
        </w:rPr>
        <w:t xml:space="preserve"> </w:t>
      </w:r>
      <w:proofErr w:type="spellStart"/>
      <w:r w:rsidRPr="00FA3055">
        <w:rPr>
          <w:rFonts w:ascii="Arial" w:hAnsi="Arial" w:cs="Arial"/>
        </w:rPr>
        <w:t>who</w:t>
      </w:r>
      <w:proofErr w:type="spellEnd"/>
      <w:r w:rsidRPr="00FA3055">
        <w:rPr>
          <w:rFonts w:ascii="Arial" w:hAnsi="Arial" w:cs="Arial"/>
        </w:rPr>
        <w:t xml:space="preserve"> </w:t>
      </w:r>
      <w:proofErr w:type="spellStart"/>
      <w:r w:rsidRPr="00FA3055">
        <w:rPr>
          <w:rFonts w:ascii="Arial" w:hAnsi="Arial" w:cs="Arial"/>
        </w:rPr>
        <w:t>received</w:t>
      </w:r>
      <w:proofErr w:type="spellEnd"/>
      <w:r w:rsidRPr="00FA3055">
        <w:rPr>
          <w:rFonts w:ascii="Arial" w:hAnsi="Arial" w:cs="Arial"/>
        </w:rPr>
        <w:t xml:space="preserve"> </w:t>
      </w:r>
      <w:proofErr w:type="spellStart"/>
      <w:r w:rsidRPr="00FA3055">
        <w:rPr>
          <w:rFonts w:ascii="Arial" w:hAnsi="Arial" w:cs="Arial"/>
        </w:rPr>
        <w:t>radiotherapy</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w:t>
      </w:r>
      <w:proofErr w:type="spellStart"/>
      <w:r w:rsidRPr="00FA3055">
        <w:rPr>
          <w:rFonts w:ascii="Arial" w:hAnsi="Arial" w:cs="Arial"/>
        </w:rPr>
        <w:t>whom</w:t>
      </w:r>
      <w:proofErr w:type="spellEnd"/>
      <w:r w:rsidRPr="00FA3055">
        <w:rPr>
          <w:rFonts w:ascii="Arial" w:hAnsi="Arial" w:cs="Arial"/>
        </w:rPr>
        <w:t xml:space="preserve"> </w:t>
      </w:r>
      <w:proofErr w:type="spellStart"/>
      <w:r w:rsidRPr="00FA3055">
        <w:rPr>
          <w:rFonts w:ascii="Arial" w:hAnsi="Arial" w:cs="Arial"/>
        </w:rPr>
        <w:t>an</w:t>
      </w:r>
      <w:proofErr w:type="spellEnd"/>
      <w:r w:rsidRPr="00FA3055">
        <w:rPr>
          <w:rFonts w:ascii="Arial" w:hAnsi="Arial" w:cs="Arial"/>
        </w:rPr>
        <w:t xml:space="preserve"> </w:t>
      </w:r>
      <w:proofErr w:type="spellStart"/>
      <w:r w:rsidRPr="00FA3055">
        <w:rPr>
          <w:rFonts w:ascii="Arial" w:hAnsi="Arial" w:cs="Arial"/>
        </w:rPr>
        <w:t>interrogation</w:t>
      </w:r>
      <w:proofErr w:type="spellEnd"/>
      <w:r w:rsidRPr="00FA3055">
        <w:rPr>
          <w:rFonts w:ascii="Arial" w:hAnsi="Arial" w:cs="Arial"/>
        </w:rPr>
        <w:t xml:space="preserve"> and </w:t>
      </w:r>
      <w:proofErr w:type="spellStart"/>
      <w:r w:rsidRPr="00FA3055">
        <w:rPr>
          <w:rFonts w:ascii="Arial" w:hAnsi="Arial" w:cs="Arial"/>
        </w:rPr>
        <w:t>examination</w:t>
      </w:r>
      <w:proofErr w:type="spellEnd"/>
      <w:r w:rsidRPr="00FA3055">
        <w:rPr>
          <w:rFonts w:ascii="Arial" w:hAnsi="Arial" w:cs="Arial"/>
        </w:rPr>
        <w:t xml:space="preserve"> </w:t>
      </w:r>
      <w:proofErr w:type="spellStart"/>
      <w:r w:rsidRPr="00FA3055">
        <w:rPr>
          <w:rFonts w:ascii="Arial" w:hAnsi="Arial" w:cs="Arial"/>
        </w:rPr>
        <w:t>were</w:t>
      </w:r>
      <w:proofErr w:type="spellEnd"/>
      <w:r w:rsidRPr="00FA3055">
        <w:rPr>
          <w:rFonts w:ascii="Arial" w:hAnsi="Arial" w:cs="Arial"/>
        </w:rPr>
        <w:t xml:space="preserve"> </w:t>
      </w:r>
      <w:proofErr w:type="spellStart"/>
      <w:r w:rsidRPr="00FA3055">
        <w:rPr>
          <w:rFonts w:ascii="Arial" w:hAnsi="Arial" w:cs="Arial"/>
        </w:rPr>
        <w:t>carried</w:t>
      </w:r>
      <w:proofErr w:type="spellEnd"/>
      <w:r w:rsidRPr="00FA3055">
        <w:rPr>
          <w:rFonts w:ascii="Arial" w:hAnsi="Arial" w:cs="Arial"/>
        </w:rPr>
        <w:t xml:space="preserve"> </w:t>
      </w:r>
      <w:proofErr w:type="spellStart"/>
      <w:r w:rsidRPr="00FA3055">
        <w:rPr>
          <w:rFonts w:ascii="Arial" w:hAnsi="Arial" w:cs="Arial"/>
        </w:rPr>
        <w:t>out</w:t>
      </w:r>
      <w:proofErr w:type="spellEnd"/>
      <w:r w:rsidRPr="00FA3055">
        <w:rPr>
          <w:rFonts w:ascii="Arial" w:hAnsi="Arial" w:cs="Arial"/>
        </w:rPr>
        <w:t xml:space="preserve">. </w:t>
      </w:r>
      <w:proofErr w:type="gramStart"/>
      <w:r w:rsidRPr="00FA3055">
        <w:rPr>
          <w:rFonts w:ascii="Arial" w:hAnsi="Arial" w:cs="Arial"/>
        </w:rPr>
        <w:t>oral</w:t>
      </w:r>
      <w:proofErr w:type="gramEnd"/>
      <w:r w:rsidRPr="00FA3055">
        <w:rPr>
          <w:rFonts w:ascii="Arial" w:hAnsi="Arial" w:cs="Arial"/>
        </w:rPr>
        <w:t xml:space="preserve">.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percentage</w:t>
      </w:r>
      <w:proofErr w:type="spellEnd"/>
      <w:r w:rsidRPr="00FA3055">
        <w:rPr>
          <w:rFonts w:ascii="Arial" w:hAnsi="Arial" w:cs="Arial"/>
        </w:rPr>
        <w:t xml:space="preserve"> </w:t>
      </w:r>
      <w:proofErr w:type="spellStart"/>
      <w:r w:rsidRPr="00FA3055">
        <w:rPr>
          <w:rFonts w:ascii="Arial" w:hAnsi="Arial" w:cs="Arial"/>
        </w:rPr>
        <w:t>was</w:t>
      </w:r>
      <w:proofErr w:type="spellEnd"/>
      <w:r w:rsidRPr="00FA3055">
        <w:rPr>
          <w:rFonts w:ascii="Arial" w:hAnsi="Arial" w:cs="Arial"/>
        </w:rPr>
        <w:t xml:space="preserve"> </w:t>
      </w:r>
      <w:proofErr w:type="spellStart"/>
      <w:r w:rsidRPr="00FA3055">
        <w:rPr>
          <w:rFonts w:ascii="Arial" w:hAnsi="Arial" w:cs="Arial"/>
        </w:rPr>
        <w:t>used</w:t>
      </w:r>
      <w:proofErr w:type="spellEnd"/>
      <w:r w:rsidRPr="00FA3055">
        <w:rPr>
          <w:rFonts w:ascii="Arial" w:hAnsi="Arial" w:cs="Arial"/>
        </w:rPr>
        <w:t xml:space="preserve"> as a </w:t>
      </w:r>
      <w:proofErr w:type="spellStart"/>
      <w:r w:rsidRPr="00FA3055">
        <w:rPr>
          <w:rFonts w:ascii="Arial" w:hAnsi="Arial" w:cs="Arial"/>
        </w:rPr>
        <w:t>summary</w:t>
      </w:r>
      <w:proofErr w:type="spellEnd"/>
      <w:r w:rsidRPr="00FA3055">
        <w:rPr>
          <w:rFonts w:ascii="Arial" w:hAnsi="Arial" w:cs="Arial"/>
        </w:rPr>
        <w:t xml:space="preserve"> </w:t>
      </w:r>
      <w:proofErr w:type="spellStart"/>
      <w:r w:rsidRPr="00FA3055">
        <w:rPr>
          <w:rFonts w:ascii="Arial" w:hAnsi="Arial" w:cs="Arial"/>
        </w:rPr>
        <w:t>measure</w:t>
      </w:r>
      <w:proofErr w:type="spellEnd"/>
      <w:r w:rsidRPr="00FA3055">
        <w:rPr>
          <w:rFonts w:ascii="Arial" w:hAnsi="Arial" w:cs="Arial"/>
        </w:rPr>
        <w:t xml:space="preserve"> and </w:t>
      </w:r>
      <w:proofErr w:type="spellStart"/>
      <w:r w:rsidRPr="00FA3055">
        <w:rPr>
          <w:rFonts w:ascii="Arial" w:hAnsi="Arial" w:cs="Arial"/>
        </w:rPr>
        <w:t>the</w:t>
      </w:r>
      <w:proofErr w:type="spellEnd"/>
      <w:r w:rsidRPr="00FA3055">
        <w:rPr>
          <w:rFonts w:ascii="Arial" w:hAnsi="Arial" w:cs="Arial"/>
        </w:rPr>
        <w:t xml:space="preserve"> Chi </w:t>
      </w:r>
      <w:proofErr w:type="spellStart"/>
      <w:r w:rsidRPr="00FA3055">
        <w:rPr>
          <w:rFonts w:ascii="Arial" w:hAnsi="Arial" w:cs="Arial"/>
        </w:rPr>
        <w:t>Square</w:t>
      </w:r>
      <w:proofErr w:type="spellEnd"/>
      <w:r w:rsidRPr="00FA3055">
        <w:rPr>
          <w:rFonts w:ascii="Arial" w:hAnsi="Arial" w:cs="Arial"/>
        </w:rPr>
        <w:t xml:space="preserve"> as a </w:t>
      </w:r>
      <w:proofErr w:type="spellStart"/>
      <w:r w:rsidRPr="00FA3055">
        <w:rPr>
          <w:rFonts w:ascii="Arial" w:hAnsi="Arial" w:cs="Arial"/>
        </w:rPr>
        <w:t>statistical</w:t>
      </w:r>
      <w:proofErr w:type="spellEnd"/>
      <w:r w:rsidRPr="00FA3055">
        <w:rPr>
          <w:rFonts w:ascii="Arial" w:hAnsi="Arial" w:cs="Arial"/>
        </w:rPr>
        <w:t xml:space="preserve"> test.  </w:t>
      </w:r>
    </w:p>
    <w:p w:rsidR="00A43B21" w:rsidRPr="00FA3055" w:rsidRDefault="00A43B21" w:rsidP="00A43B21">
      <w:pPr>
        <w:spacing w:after="120" w:line="360" w:lineRule="auto"/>
        <w:jc w:val="both"/>
        <w:rPr>
          <w:rFonts w:ascii="Arial" w:hAnsi="Arial" w:cs="Arial"/>
        </w:rPr>
      </w:pPr>
      <w:proofErr w:type="spellStart"/>
      <w:r w:rsidRPr="00FA3055">
        <w:rPr>
          <w:rFonts w:ascii="Arial" w:hAnsi="Arial" w:cs="Arial"/>
        </w:rPr>
        <w:t>Results</w:t>
      </w:r>
      <w:proofErr w:type="spellEnd"/>
      <w:r w:rsidRPr="00FA3055">
        <w:rPr>
          <w:rFonts w:ascii="Arial" w:hAnsi="Arial" w:cs="Arial"/>
        </w:rPr>
        <w:t xml:space="preserve">: 100.0% of </w:t>
      </w:r>
      <w:proofErr w:type="spellStart"/>
      <w:r w:rsidRPr="00FA3055">
        <w:rPr>
          <w:rFonts w:ascii="Arial" w:hAnsi="Arial" w:cs="Arial"/>
        </w:rPr>
        <w:t>patients</w:t>
      </w:r>
      <w:proofErr w:type="spellEnd"/>
      <w:r w:rsidRPr="00FA3055">
        <w:rPr>
          <w:rFonts w:ascii="Arial" w:hAnsi="Arial" w:cs="Arial"/>
        </w:rPr>
        <w:t xml:space="preserve"> </w:t>
      </w:r>
      <w:proofErr w:type="spellStart"/>
      <w:r w:rsidRPr="00FA3055">
        <w:rPr>
          <w:rFonts w:ascii="Arial" w:hAnsi="Arial" w:cs="Arial"/>
        </w:rPr>
        <w:t>presented</w:t>
      </w:r>
      <w:proofErr w:type="spellEnd"/>
      <w:r w:rsidRPr="00FA3055">
        <w:rPr>
          <w:rFonts w:ascii="Arial" w:hAnsi="Arial" w:cs="Arial"/>
        </w:rPr>
        <w:t xml:space="preserve"> oral </w:t>
      </w:r>
      <w:proofErr w:type="spellStart"/>
      <w:r w:rsidRPr="00FA3055">
        <w:rPr>
          <w:rFonts w:ascii="Arial" w:hAnsi="Arial" w:cs="Arial"/>
        </w:rPr>
        <w:t>mucositis</w:t>
      </w:r>
      <w:proofErr w:type="spellEnd"/>
      <w:r w:rsidRPr="00FA3055">
        <w:rPr>
          <w:rFonts w:ascii="Arial" w:hAnsi="Arial" w:cs="Arial"/>
        </w:rPr>
        <w:t xml:space="preserve"> and </w:t>
      </w:r>
      <w:proofErr w:type="spellStart"/>
      <w:r w:rsidRPr="00FA3055">
        <w:rPr>
          <w:rFonts w:ascii="Arial" w:hAnsi="Arial" w:cs="Arial"/>
        </w:rPr>
        <w:t>dysgeusia</w:t>
      </w:r>
      <w:proofErr w:type="spellEnd"/>
      <w:r w:rsidRPr="00FA3055">
        <w:rPr>
          <w:rFonts w:ascii="Arial" w:hAnsi="Arial" w:cs="Arial"/>
        </w:rPr>
        <w:t xml:space="preserve">. Periodontitis and gingivitis </w:t>
      </w:r>
      <w:proofErr w:type="spellStart"/>
      <w:r w:rsidRPr="00FA3055">
        <w:rPr>
          <w:rFonts w:ascii="Arial" w:hAnsi="Arial" w:cs="Arial"/>
        </w:rPr>
        <w:t>predominated</w:t>
      </w:r>
      <w:proofErr w:type="spellEnd"/>
      <w:r w:rsidRPr="00FA3055">
        <w:rPr>
          <w:rFonts w:ascii="Arial" w:hAnsi="Arial" w:cs="Arial"/>
        </w:rPr>
        <w:t xml:space="preserve"> in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group</w:t>
      </w:r>
      <w:proofErr w:type="spellEnd"/>
      <w:r w:rsidRPr="00FA3055">
        <w:rPr>
          <w:rFonts w:ascii="Arial" w:hAnsi="Arial" w:cs="Arial"/>
        </w:rPr>
        <w:t xml:space="preserve"> </w:t>
      </w:r>
      <w:proofErr w:type="spellStart"/>
      <w:r w:rsidRPr="00FA3055">
        <w:rPr>
          <w:rFonts w:ascii="Arial" w:hAnsi="Arial" w:cs="Arial"/>
        </w:rPr>
        <w:t>aged</w:t>
      </w:r>
      <w:proofErr w:type="spellEnd"/>
      <w:r w:rsidRPr="00FA3055">
        <w:rPr>
          <w:rFonts w:ascii="Arial" w:hAnsi="Arial" w:cs="Arial"/>
        </w:rPr>
        <w:t xml:space="preserve"> 60 </w:t>
      </w:r>
      <w:proofErr w:type="spellStart"/>
      <w:r w:rsidRPr="00FA3055">
        <w:rPr>
          <w:rFonts w:ascii="Arial" w:hAnsi="Arial" w:cs="Arial"/>
        </w:rPr>
        <w:t>years</w:t>
      </w:r>
      <w:proofErr w:type="spellEnd"/>
      <w:r w:rsidRPr="00FA3055">
        <w:rPr>
          <w:rFonts w:ascii="Arial" w:hAnsi="Arial" w:cs="Arial"/>
        </w:rPr>
        <w:t xml:space="preserve"> and </w:t>
      </w:r>
      <w:proofErr w:type="spellStart"/>
      <w:r w:rsidRPr="00FA3055">
        <w:rPr>
          <w:rFonts w:ascii="Arial" w:hAnsi="Arial" w:cs="Arial"/>
        </w:rPr>
        <w:t>over</w:t>
      </w:r>
      <w:proofErr w:type="spellEnd"/>
      <w:r w:rsidRPr="00FA3055">
        <w:rPr>
          <w:rFonts w:ascii="Arial" w:hAnsi="Arial" w:cs="Arial"/>
        </w:rPr>
        <w:t xml:space="preserve"> </w:t>
      </w:r>
      <w:proofErr w:type="spellStart"/>
      <w:r w:rsidRPr="00FA3055">
        <w:rPr>
          <w:rFonts w:ascii="Arial" w:hAnsi="Arial" w:cs="Arial"/>
        </w:rPr>
        <w:t>with</w:t>
      </w:r>
      <w:proofErr w:type="spellEnd"/>
      <w:r w:rsidRPr="00FA3055">
        <w:rPr>
          <w:rFonts w:ascii="Arial" w:hAnsi="Arial" w:cs="Arial"/>
        </w:rPr>
        <w:t xml:space="preserve"> 60.0%. Dental caries </w:t>
      </w:r>
      <w:proofErr w:type="spellStart"/>
      <w:r w:rsidRPr="00FA3055">
        <w:rPr>
          <w:rFonts w:ascii="Arial" w:hAnsi="Arial" w:cs="Arial"/>
        </w:rPr>
        <w:t>due</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w:t>
      </w:r>
      <w:proofErr w:type="spellStart"/>
      <w:r w:rsidRPr="00FA3055">
        <w:rPr>
          <w:rFonts w:ascii="Arial" w:hAnsi="Arial" w:cs="Arial"/>
        </w:rPr>
        <w:t>radiation</w:t>
      </w:r>
      <w:proofErr w:type="spellEnd"/>
      <w:r w:rsidRPr="00FA3055">
        <w:rPr>
          <w:rFonts w:ascii="Arial" w:hAnsi="Arial" w:cs="Arial"/>
        </w:rPr>
        <w:t xml:space="preserve"> </w:t>
      </w:r>
      <w:proofErr w:type="spellStart"/>
      <w:r w:rsidRPr="00FA3055">
        <w:rPr>
          <w:rFonts w:ascii="Arial" w:hAnsi="Arial" w:cs="Arial"/>
        </w:rPr>
        <w:t>predominated</w:t>
      </w:r>
      <w:proofErr w:type="spellEnd"/>
      <w:r w:rsidRPr="00FA3055">
        <w:rPr>
          <w:rFonts w:ascii="Arial" w:hAnsi="Arial" w:cs="Arial"/>
        </w:rPr>
        <w:t xml:space="preserve"> in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age</w:t>
      </w:r>
      <w:proofErr w:type="spellEnd"/>
      <w:r w:rsidRPr="00FA3055">
        <w:rPr>
          <w:rFonts w:ascii="Arial" w:hAnsi="Arial" w:cs="Arial"/>
        </w:rPr>
        <w:t xml:space="preserve"> </w:t>
      </w:r>
      <w:proofErr w:type="spellStart"/>
      <w:r w:rsidRPr="00FA3055">
        <w:rPr>
          <w:rFonts w:ascii="Arial" w:hAnsi="Arial" w:cs="Arial"/>
        </w:rPr>
        <w:t>group</w:t>
      </w:r>
      <w:proofErr w:type="spellEnd"/>
      <w:r w:rsidRPr="00FA3055">
        <w:rPr>
          <w:rFonts w:ascii="Arial" w:hAnsi="Arial" w:cs="Arial"/>
        </w:rPr>
        <w:t xml:space="preserve"> of 34 </w:t>
      </w:r>
      <w:proofErr w:type="spellStart"/>
      <w:r w:rsidRPr="00FA3055">
        <w:rPr>
          <w:rFonts w:ascii="Arial" w:hAnsi="Arial" w:cs="Arial"/>
        </w:rPr>
        <w:t>to</w:t>
      </w:r>
      <w:proofErr w:type="spellEnd"/>
      <w:r w:rsidRPr="00FA3055">
        <w:rPr>
          <w:rFonts w:ascii="Arial" w:hAnsi="Arial" w:cs="Arial"/>
        </w:rPr>
        <w:t xml:space="preserve"> 59 </w:t>
      </w:r>
      <w:proofErr w:type="spellStart"/>
      <w:r w:rsidRPr="00FA3055">
        <w:rPr>
          <w:rFonts w:ascii="Arial" w:hAnsi="Arial" w:cs="Arial"/>
        </w:rPr>
        <w:t>years</w:t>
      </w:r>
      <w:proofErr w:type="spellEnd"/>
      <w:r w:rsidRPr="00FA3055">
        <w:rPr>
          <w:rFonts w:ascii="Arial" w:hAnsi="Arial" w:cs="Arial"/>
        </w:rPr>
        <w:t xml:space="preserve"> </w:t>
      </w:r>
      <w:proofErr w:type="spellStart"/>
      <w:r w:rsidRPr="00FA3055">
        <w:rPr>
          <w:rFonts w:ascii="Arial" w:hAnsi="Arial" w:cs="Arial"/>
        </w:rPr>
        <w:t>with</w:t>
      </w:r>
      <w:proofErr w:type="spellEnd"/>
      <w:r w:rsidRPr="00FA3055">
        <w:rPr>
          <w:rFonts w:ascii="Arial" w:hAnsi="Arial" w:cs="Arial"/>
        </w:rPr>
        <w:t xml:space="preserve"> 100.0%. No </w:t>
      </w:r>
      <w:proofErr w:type="spellStart"/>
      <w:r w:rsidRPr="00FA3055">
        <w:rPr>
          <w:rFonts w:ascii="Arial" w:hAnsi="Arial" w:cs="Arial"/>
        </w:rPr>
        <w:t>patients</w:t>
      </w:r>
      <w:proofErr w:type="spellEnd"/>
      <w:r w:rsidRPr="00FA3055">
        <w:rPr>
          <w:rFonts w:ascii="Arial" w:hAnsi="Arial" w:cs="Arial"/>
        </w:rPr>
        <w:t xml:space="preserve"> </w:t>
      </w:r>
      <w:proofErr w:type="spellStart"/>
      <w:r w:rsidRPr="00FA3055">
        <w:rPr>
          <w:rFonts w:ascii="Arial" w:hAnsi="Arial" w:cs="Arial"/>
        </w:rPr>
        <w:t>with</w:t>
      </w:r>
      <w:proofErr w:type="spellEnd"/>
      <w:r w:rsidRPr="00FA3055">
        <w:rPr>
          <w:rFonts w:ascii="Arial" w:hAnsi="Arial" w:cs="Arial"/>
        </w:rPr>
        <w:t xml:space="preserve"> </w:t>
      </w:r>
      <w:proofErr w:type="spellStart"/>
      <w:r w:rsidRPr="00FA3055">
        <w:rPr>
          <w:rFonts w:ascii="Arial" w:hAnsi="Arial" w:cs="Arial"/>
        </w:rPr>
        <w:t>osteoradionecrosis</w:t>
      </w:r>
      <w:proofErr w:type="spellEnd"/>
      <w:r w:rsidRPr="00FA3055">
        <w:rPr>
          <w:rFonts w:ascii="Arial" w:hAnsi="Arial" w:cs="Arial"/>
        </w:rPr>
        <w:t xml:space="preserve"> </w:t>
      </w:r>
      <w:proofErr w:type="spellStart"/>
      <w:r w:rsidRPr="00FA3055">
        <w:rPr>
          <w:rFonts w:ascii="Arial" w:hAnsi="Arial" w:cs="Arial"/>
        </w:rPr>
        <w:t>were</w:t>
      </w:r>
      <w:proofErr w:type="spellEnd"/>
      <w:r w:rsidRPr="00FA3055">
        <w:rPr>
          <w:rFonts w:ascii="Arial" w:hAnsi="Arial" w:cs="Arial"/>
        </w:rPr>
        <w:t xml:space="preserve"> </w:t>
      </w:r>
      <w:proofErr w:type="spellStart"/>
      <w:r w:rsidRPr="00FA3055">
        <w:rPr>
          <w:rFonts w:ascii="Arial" w:hAnsi="Arial" w:cs="Arial"/>
        </w:rPr>
        <w:t>detected</w:t>
      </w:r>
      <w:proofErr w:type="spellEnd"/>
      <w:r w:rsidRPr="00FA3055">
        <w:rPr>
          <w:rFonts w:ascii="Arial" w:hAnsi="Arial" w:cs="Arial"/>
        </w:rPr>
        <w:t xml:space="preserve">. In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statistical</w:t>
      </w:r>
      <w:proofErr w:type="spellEnd"/>
      <w:r w:rsidRPr="00FA3055">
        <w:rPr>
          <w:rFonts w:ascii="Arial" w:hAnsi="Arial" w:cs="Arial"/>
        </w:rPr>
        <w:t xml:space="preserve"> </w:t>
      </w:r>
      <w:proofErr w:type="spellStart"/>
      <w:r w:rsidRPr="00FA3055">
        <w:rPr>
          <w:rFonts w:ascii="Arial" w:hAnsi="Arial" w:cs="Arial"/>
        </w:rPr>
        <w:t>analysis</w:t>
      </w:r>
      <w:proofErr w:type="spellEnd"/>
      <w:r w:rsidRPr="00FA3055">
        <w:rPr>
          <w:rFonts w:ascii="Arial" w:hAnsi="Arial" w:cs="Arial"/>
        </w:rPr>
        <w:t xml:space="preserve">, p </w:t>
      </w:r>
      <w:proofErr w:type="spellStart"/>
      <w:r w:rsidRPr="00FA3055">
        <w:rPr>
          <w:rFonts w:ascii="Arial" w:hAnsi="Arial" w:cs="Arial"/>
        </w:rPr>
        <w:t>was</w:t>
      </w:r>
      <w:proofErr w:type="spellEnd"/>
      <w:r w:rsidRPr="00FA3055">
        <w:rPr>
          <w:rFonts w:ascii="Arial" w:hAnsi="Arial" w:cs="Arial"/>
        </w:rPr>
        <w:t xml:space="preserve"> 0.</w:t>
      </w:r>
      <w:r w:rsidR="00F20BEF" w:rsidRPr="00FA3055">
        <w:rPr>
          <w:rFonts w:ascii="Arial" w:hAnsi="Arial" w:cs="Arial"/>
        </w:rPr>
        <w:t>193</w:t>
      </w:r>
      <w:r w:rsidRPr="00FA3055">
        <w:rPr>
          <w:rFonts w:ascii="Arial" w:hAnsi="Arial" w:cs="Arial"/>
        </w:rPr>
        <w:t xml:space="preserve">, so no </w:t>
      </w:r>
      <w:proofErr w:type="spellStart"/>
      <w:r w:rsidRPr="00FA3055">
        <w:rPr>
          <w:rFonts w:ascii="Arial" w:hAnsi="Arial" w:cs="Arial"/>
        </w:rPr>
        <w:t>statistically</w:t>
      </w:r>
      <w:proofErr w:type="spellEnd"/>
      <w:r w:rsidRPr="00FA3055">
        <w:rPr>
          <w:rFonts w:ascii="Arial" w:hAnsi="Arial" w:cs="Arial"/>
        </w:rPr>
        <w:t xml:space="preserve"> </w:t>
      </w:r>
      <w:proofErr w:type="spellStart"/>
      <w:r w:rsidRPr="00FA3055">
        <w:rPr>
          <w:rFonts w:ascii="Arial" w:hAnsi="Arial" w:cs="Arial"/>
        </w:rPr>
        <w:t>significant</w:t>
      </w:r>
      <w:proofErr w:type="spellEnd"/>
      <w:r w:rsidRPr="00FA3055">
        <w:rPr>
          <w:rFonts w:ascii="Arial" w:hAnsi="Arial" w:cs="Arial"/>
        </w:rPr>
        <w:t xml:space="preserve"> </w:t>
      </w:r>
      <w:proofErr w:type="spellStart"/>
      <w:r w:rsidRPr="00FA3055">
        <w:rPr>
          <w:rFonts w:ascii="Arial" w:hAnsi="Arial" w:cs="Arial"/>
        </w:rPr>
        <w:t>differences</w:t>
      </w:r>
      <w:proofErr w:type="spellEnd"/>
      <w:r w:rsidRPr="00FA3055">
        <w:rPr>
          <w:rFonts w:ascii="Arial" w:hAnsi="Arial" w:cs="Arial"/>
        </w:rPr>
        <w:t xml:space="preserve"> </w:t>
      </w:r>
      <w:proofErr w:type="spellStart"/>
      <w:r w:rsidRPr="00FA3055">
        <w:rPr>
          <w:rFonts w:ascii="Arial" w:hAnsi="Arial" w:cs="Arial"/>
        </w:rPr>
        <w:t>were</w:t>
      </w:r>
      <w:proofErr w:type="spellEnd"/>
      <w:r w:rsidRPr="00FA3055">
        <w:rPr>
          <w:rFonts w:ascii="Arial" w:hAnsi="Arial" w:cs="Arial"/>
        </w:rPr>
        <w:t xml:space="preserve"> </w:t>
      </w:r>
      <w:proofErr w:type="spellStart"/>
      <w:r w:rsidRPr="00FA3055">
        <w:rPr>
          <w:rFonts w:ascii="Arial" w:hAnsi="Arial" w:cs="Arial"/>
        </w:rPr>
        <w:t>observed</w:t>
      </w:r>
      <w:proofErr w:type="spellEnd"/>
      <w:r w:rsidRPr="00FA3055">
        <w:rPr>
          <w:rFonts w:ascii="Arial" w:hAnsi="Arial" w:cs="Arial"/>
        </w:rPr>
        <w:t xml:space="preserve"> </w:t>
      </w:r>
      <w:proofErr w:type="spellStart"/>
      <w:r w:rsidRPr="00FA3055">
        <w:rPr>
          <w:rFonts w:ascii="Arial" w:hAnsi="Arial" w:cs="Arial"/>
        </w:rPr>
        <w:t>according</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oral </w:t>
      </w:r>
      <w:proofErr w:type="spellStart"/>
      <w:r w:rsidRPr="00FA3055">
        <w:rPr>
          <w:rFonts w:ascii="Arial" w:hAnsi="Arial" w:cs="Arial"/>
        </w:rPr>
        <w:t>complications</w:t>
      </w:r>
      <w:proofErr w:type="spellEnd"/>
      <w:r w:rsidRPr="00FA3055">
        <w:rPr>
          <w:rFonts w:ascii="Arial" w:hAnsi="Arial" w:cs="Arial"/>
        </w:rPr>
        <w:t xml:space="preserve"> and </w:t>
      </w:r>
      <w:proofErr w:type="spellStart"/>
      <w:r w:rsidRPr="00FA3055">
        <w:rPr>
          <w:rFonts w:ascii="Arial" w:hAnsi="Arial" w:cs="Arial"/>
        </w:rPr>
        <w:t>age</w:t>
      </w:r>
      <w:proofErr w:type="spellEnd"/>
      <w:r w:rsidRPr="00FA3055">
        <w:rPr>
          <w:rFonts w:ascii="Arial" w:hAnsi="Arial" w:cs="Arial"/>
        </w:rPr>
        <w:t xml:space="preserve"> </w:t>
      </w:r>
      <w:proofErr w:type="spellStart"/>
      <w:r w:rsidRPr="00FA3055">
        <w:rPr>
          <w:rFonts w:ascii="Arial" w:hAnsi="Arial" w:cs="Arial"/>
        </w:rPr>
        <w:t>groups</w:t>
      </w:r>
      <w:proofErr w:type="spellEnd"/>
      <w:r w:rsidRPr="00FA3055">
        <w:rPr>
          <w:rFonts w:ascii="Arial" w:hAnsi="Arial" w:cs="Arial"/>
        </w:rPr>
        <w:t>.</w:t>
      </w:r>
    </w:p>
    <w:p w:rsidR="00A43B21" w:rsidRPr="00FA3055" w:rsidRDefault="00A43B21" w:rsidP="00A43B21">
      <w:pPr>
        <w:spacing w:after="120" w:line="360" w:lineRule="auto"/>
        <w:jc w:val="both"/>
        <w:rPr>
          <w:rFonts w:ascii="Arial" w:hAnsi="Arial" w:cs="Arial"/>
        </w:rPr>
      </w:pPr>
      <w:proofErr w:type="spellStart"/>
      <w:r w:rsidRPr="00FA3055">
        <w:rPr>
          <w:rFonts w:ascii="Arial" w:hAnsi="Arial" w:cs="Arial"/>
        </w:rPr>
        <w:t>Conclusions</w:t>
      </w:r>
      <w:proofErr w:type="spellEnd"/>
      <w:r w:rsidRPr="00FA3055">
        <w:rPr>
          <w:rFonts w:ascii="Arial" w:hAnsi="Arial" w:cs="Arial"/>
        </w:rPr>
        <w:t xml:space="preserve">: Oral </w:t>
      </w:r>
      <w:proofErr w:type="spellStart"/>
      <w:r w:rsidRPr="00FA3055">
        <w:rPr>
          <w:rFonts w:ascii="Arial" w:hAnsi="Arial" w:cs="Arial"/>
        </w:rPr>
        <w:t>complications</w:t>
      </w:r>
      <w:proofErr w:type="spellEnd"/>
      <w:r w:rsidRPr="00FA3055">
        <w:rPr>
          <w:rFonts w:ascii="Arial" w:hAnsi="Arial" w:cs="Arial"/>
        </w:rPr>
        <w:t xml:space="preserve"> </w:t>
      </w:r>
      <w:proofErr w:type="spellStart"/>
      <w:r w:rsidRPr="00FA3055">
        <w:rPr>
          <w:rFonts w:ascii="Arial" w:hAnsi="Arial" w:cs="Arial"/>
        </w:rPr>
        <w:t>due</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w:t>
      </w:r>
      <w:proofErr w:type="spellStart"/>
      <w:r w:rsidRPr="00FA3055">
        <w:rPr>
          <w:rFonts w:ascii="Arial" w:hAnsi="Arial" w:cs="Arial"/>
        </w:rPr>
        <w:t>radiotherapy</w:t>
      </w:r>
      <w:proofErr w:type="spellEnd"/>
      <w:r w:rsidRPr="00FA3055">
        <w:rPr>
          <w:rFonts w:ascii="Arial" w:hAnsi="Arial" w:cs="Arial"/>
        </w:rPr>
        <w:t xml:space="preserve"> </w:t>
      </w:r>
      <w:proofErr w:type="spellStart"/>
      <w:r w:rsidRPr="00FA3055">
        <w:rPr>
          <w:rFonts w:ascii="Arial" w:hAnsi="Arial" w:cs="Arial"/>
        </w:rPr>
        <w:t>appear</w:t>
      </w:r>
      <w:proofErr w:type="spellEnd"/>
      <w:r w:rsidRPr="00FA3055">
        <w:rPr>
          <w:rFonts w:ascii="Arial" w:hAnsi="Arial" w:cs="Arial"/>
        </w:rPr>
        <w:t xml:space="preserve"> in </w:t>
      </w:r>
      <w:proofErr w:type="spellStart"/>
      <w:r w:rsidRPr="00FA3055">
        <w:rPr>
          <w:rFonts w:ascii="Arial" w:hAnsi="Arial" w:cs="Arial"/>
        </w:rPr>
        <w:t>the</w:t>
      </w:r>
      <w:proofErr w:type="spellEnd"/>
      <w:r w:rsidRPr="00FA3055">
        <w:rPr>
          <w:rFonts w:ascii="Arial" w:hAnsi="Arial" w:cs="Arial"/>
        </w:rPr>
        <w:t xml:space="preserve"> </w:t>
      </w:r>
      <w:proofErr w:type="spellStart"/>
      <w:r w:rsidRPr="00FA3055">
        <w:rPr>
          <w:rFonts w:ascii="Arial" w:hAnsi="Arial" w:cs="Arial"/>
        </w:rPr>
        <w:t>majority</w:t>
      </w:r>
      <w:proofErr w:type="spellEnd"/>
      <w:r w:rsidRPr="00FA3055">
        <w:rPr>
          <w:rFonts w:ascii="Arial" w:hAnsi="Arial" w:cs="Arial"/>
        </w:rPr>
        <w:t xml:space="preserve"> of </w:t>
      </w:r>
      <w:proofErr w:type="spellStart"/>
      <w:r w:rsidRPr="00FA3055">
        <w:rPr>
          <w:rFonts w:ascii="Arial" w:hAnsi="Arial" w:cs="Arial"/>
        </w:rPr>
        <w:t>patients</w:t>
      </w:r>
      <w:proofErr w:type="spellEnd"/>
      <w:r w:rsidRPr="00FA3055">
        <w:rPr>
          <w:rFonts w:ascii="Arial" w:hAnsi="Arial" w:cs="Arial"/>
        </w:rPr>
        <w:t xml:space="preserve"> </w:t>
      </w:r>
      <w:proofErr w:type="spellStart"/>
      <w:r w:rsidRPr="00FA3055">
        <w:rPr>
          <w:rFonts w:ascii="Arial" w:hAnsi="Arial" w:cs="Arial"/>
        </w:rPr>
        <w:t>with</w:t>
      </w:r>
      <w:proofErr w:type="spellEnd"/>
      <w:r w:rsidRPr="00FA3055">
        <w:rPr>
          <w:rFonts w:ascii="Arial" w:hAnsi="Arial" w:cs="Arial"/>
        </w:rPr>
        <w:t xml:space="preserve"> head and </w:t>
      </w:r>
      <w:proofErr w:type="spellStart"/>
      <w:r w:rsidRPr="00FA3055">
        <w:rPr>
          <w:rFonts w:ascii="Arial" w:hAnsi="Arial" w:cs="Arial"/>
        </w:rPr>
        <w:t>neck</w:t>
      </w:r>
      <w:proofErr w:type="spellEnd"/>
      <w:r w:rsidRPr="00FA3055">
        <w:rPr>
          <w:rFonts w:ascii="Arial" w:hAnsi="Arial" w:cs="Arial"/>
        </w:rPr>
        <w:t xml:space="preserve"> </w:t>
      </w:r>
      <w:proofErr w:type="spellStart"/>
      <w:r w:rsidRPr="00FA3055">
        <w:rPr>
          <w:rFonts w:ascii="Arial" w:hAnsi="Arial" w:cs="Arial"/>
        </w:rPr>
        <w:t>cancer</w:t>
      </w:r>
      <w:proofErr w:type="spellEnd"/>
      <w:r w:rsidRPr="00FA3055">
        <w:rPr>
          <w:rFonts w:ascii="Arial" w:hAnsi="Arial" w:cs="Arial"/>
        </w:rPr>
        <w:t xml:space="preserve">. </w:t>
      </w:r>
      <w:proofErr w:type="spellStart"/>
      <w:r w:rsidRPr="00FA3055">
        <w:rPr>
          <w:rFonts w:ascii="Arial" w:hAnsi="Arial" w:cs="Arial"/>
        </w:rPr>
        <w:t>There</w:t>
      </w:r>
      <w:proofErr w:type="spellEnd"/>
      <w:r w:rsidRPr="00FA3055">
        <w:rPr>
          <w:rFonts w:ascii="Arial" w:hAnsi="Arial" w:cs="Arial"/>
        </w:rPr>
        <w:t xml:space="preserve"> </w:t>
      </w:r>
      <w:proofErr w:type="spellStart"/>
      <w:r w:rsidRPr="00FA3055">
        <w:rPr>
          <w:rFonts w:ascii="Arial" w:hAnsi="Arial" w:cs="Arial"/>
        </w:rPr>
        <w:t>were</w:t>
      </w:r>
      <w:proofErr w:type="spellEnd"/>
      <w:r w:rsidRPr="00FA3055">
        <w:rPr>
          <w:rFonts w:ascii="Arial" w:hAnsi="Arial" w:cs="Arial"/>
        </w:rPr>
        <w:t xml:space="preserve"> no </w:t>
      </w:r>
      <w:proofErr w:type="spellStart"/>
      <w:r w:rsidRPr="00FA3055">
        <w:rPr>
          <w:rFonts w:ascii="Arial" w:hAnsi="Arial" w:cs="Arial"/>
        </w:rPr>
        <w:t>significant</w:t>
      </w:r>
      <w:proofErr w:type="spellEnd"/>
      <w:r w:rsidRPr="00FA3055">
        <w:rPr>
          <w:rFonts w:ascii="Arial" w:hAnsi="Arial" w:cs="Arial"/>
        </w:rPr>
        <w:t xml:space="preserve"> </w:t>
      </w:r>
      <w:proofErr w:type="spellStart"/>
      <w:r w:rsidRPr="00FA3055">
        <w:rPr>
          <w:rFonts w:ascii="Arial" w:hAnsi="Arial" w:cs="Arial"/>
        </w:rPr>
        <w:t>differences</w:t>
      </w:r>
      <w:proofErr w:type="spellEnd"/>
      <w:r w:rsidRPr="00FA3055">
        <w:rPr>
          <w:rFonts w:ascii="Arial" w:hAnsi="Arial" w:cs="Arial"/>
        </w:rPr>
        <w:t xml:space="preserve"> in </w:t>
      </w:r>
      <w:proofErr w:type="spellStart"/>
      <w:r w:rsidRPr="00FA3055">
        <w:rPr>
          <w:rFonts w:ascii="Arial" w:hAnsi="Arial" w:cs="Arial"/>
        </w:rPr>
        <w:t>relation</w:t>
      </w:r>
      <w:proofErr w:type="spellEnd"/>
      <w:r w:rsidRPr="00FA3055">
        <w:rPr>
          <w:rFonts w:ascii="Arial" w:hAnsi="Arial" w:cs="Arial"/>
        </w:rPr>
        <w:t xml:space="preserve"> </w:t>
      </w:r>
      <w:proofErr w:type="spellStart"/>
      <w:r w:rsidRPr="00FA3055">
        <w:rPr>
          <w:rFonts w:ascii="Arial" w:hAnsi="Arial" w:cs="Arial"/>
        </w:rPr>
        <w:t>to</w:t>
      </w:r>
      <w:proofErr w:type="spellEnd"/>
      <w:r w:rsidRPr="00FA3055">
        <w:rPr>
          <w:rFonts w:ascii="Arial" w:hAnsi="Arial" w:cs="Arial"/>
        </w:rPr>
        <w:t xml:space="preserve"> </w:t>
      </w:r>
      <w:proofErr w:type="spellStart"/>
      <w:r w:rsidRPr="00FA3055">
        <w:rPr>
          <w:rFonts w:ascii="Arial" w:hAnsi="Arial" w:cs="Arial"/>
        </w:rPr>
        <w:t>age</w:t>
      </w:r>
      <w:proofErr w:type="spellEnd"/>
      <w:r w:rsidRPr="00FA3055">
        <w:rPr>
          <w:rFonts w:ascii="Arial" w:hAnsi="Arial" w:cs="Arial"/>
        </w:rPr>
        <w:t xml:space="preserve">. Oral </w:t>
      </w:r>
      <w:proofErr w:type="spellStart"/>
      <w:r w:rsidRPr="00FA3055">
        <w:rPr>
          <w:rFonts w:ascii="Arial" w:hAnsi="Arial" w:cs="Arial"/>
        </w:rPr>
        <w:t>mucositis</w:t>
      </w:r>
      <w:proofErr w:type="spellEnd"/>
      <w:r w:rsidRPr="00FA3055">
        <w:rPr>
          <w:rFonts w:ascii="Arial" w:hAnsi="Arial" w:cs="Arial"/>
        </w:rPr>
        <w:t xml:space="preserve"> </w:t>
      </w:r>
      <w:proofErr w:type="spellStart"/>
      <w:r w:rsidRPr="00FA3055">
        <w:rPr>
          <w:rFonts w:ascii="Arial" w:hAnsi="Arial" w:cs="Arial"/>
        </w:rPr>
        <w:t>is</w:t>
      </w:r>
      <w:proofErr w:type="spellEnd"/>
      <w:r w:rsidRPr="00FA3055">
        <w:rPr>
          <w:rFonts w:ascii="Arial" w:hAnsi="Arial" w:cs="Arial"/>
        </w:rPr>
        <w:t xml:space="preserve"> </w:t>
      </w:r>
      <w:proofErr w:type="spellStart"/>
      <w:r w:rsidRPr="00FA3055">
        <w:rPr>
          <w:rFonts w:ascii="Arial" w:hAnsi="Arial" w:cs="Arial"/>
        </w:rPr>
        <w:t>the</w:t>
      </w:r>
      <w:proofErr w:type="spellEnd"/>
      <w:r w:rsidRPr="00FA3055">
        <w:rPr>
          <w:rFonts w:ascii="Arial" w:hAnsi="Arial" w:cs="Arial"/>
        </w:rPr>
        <w:t xml:space="preserve"> oral </w:t>
      </w:r>
      <w:proofErr w:type="spellStart"/>
      <w:r w:rsidRPr="00FA3055">
        <w:rPr>
          <w:rFonts w:ascii="Arial" w:hAnsi="Arial" w:cs="Arial"/>
        </w:rPr>
        <w:t>complication</w:t>
      </w:r>
      <w:proofErr w:type="spellEnd"/>
      <w:r w:rsidRPr="00FA3055">
        <w:rPr>
          <w:rFonts w:ascii="Arial" w:hAnsi="Arial" w:cs="Arial"/>
        </w:rPr>
        <w:t xml:space="preserve"> </w:t>
      </w:r>
      <w:proofErr w:type="spellStart"/>
      <w:r w:rsidRPr="00FA3055">
        <w:rPr>
          <w:rFonts w:ascii="Arial" w:hAnsi="Arial" w:cs="Arial"/>
        </w:rPr>
        <w:t>that</w:t>
      </w:r>
      <w:proofErr w:type="spellEnd"/>
      <w:r w:rsidRPr="00FA3055">
        <w:rPr>
          <w:rFonts w:ascii="Arial" w:hAnsi="Arial" w:cs="Arial"/>
        </w:rPr>
        <w:t xml:space="preserve"> </w:t>
      </w:r>
      <w:proofErr w:type="spellStart"/>
      <w:r w:rsidRPr="00FA3055">
        <w:rPr>
          <w:rFonts w:ascii="Arial" w:hAnsi="Arial" w:cs="Arial"/>
        </w:rPr>
        <w:t>appears</w:t>
      </w:r>
      <w:proofErr w:type="spellEnd"/>
      <w:r w:rsidRPr="00FA3055">
        <w:rPr>
          <w:rFonts w:ascii="Arial" w:hAnsi="Arial" w:cs="Arial"/>
        </w:rPr>
        <w:t xml:space="preserve"> </w:t>
      </w:r>
      <w:proofErr w:type="spellStart"/>
      <w:r w:rsidRPr="00FA3055">
        <w:rPr>
          <w:rFonts w:ascii="Arial" w:hAnsi="Arial" w:cs="Arial"/>
        </w:rPr>
        <w:t>immediately</w:t>
      </w:r>
      <w:proofErr w:type="spellEnd"/>
      <w:r w:rsidRPr="00FA3055">
        <w:rPr>
          <w:rFonts w:ascii="Arial" w:hAnsi="Arial" w:cs="Arial"/>
        </w:rPr>
        <w:t xml:space="preserve"> </w:t>
      </w:r>
      <w:proofErr w:type="spellStart"/>
      <w:r w:rsidRPr="00FA3055">
        <w:rPr>
          <w:rFonts w:ascii="Arial" w:hAnsi="Arial" w:cs="Arial"/>
        </w:rPr>
        <w:t>after</w:t>
      </w:r>
      <w:proofErr w:type="spellEnd"/>
      <w:r w:rsidRPr="00FA3055">
        <w:rPr>
          <w:rFonts w:ascii="Arial" w:hAnsi="Arial" w:cs="Arial"/>
        </w:rPr>
        <w:t xml:space="preserve"> </w:t>
      </w:r>
      <w:proofErr w:type="spellStart"/>
      <w:r w:rsidRPr="00FA3055">
        <w:rPr>
          <w:rFonts w:ascii="Arial" w:hAnsi="Arial" w:cs="Arial"/>
        </w:rPr>
        <w:t>treatment</w:t>
      </w:r>
      <w:proofErr w:type="spellEnd"/>
      <w:r w:rsidRPr="00FA3055">
        <w:rPr>
          <w:rFonts w:ascii="Arial" w:hAnsi="Arial" w:cs="Arial"/>
        </w:rPr>
        <w:t xml:space="preserve">. </w:t>
      </w:r>
    </w:p>
    <w:p w:rsidR="00A43B21" w:rsidRPr="00FA3055" w:rsidRDefault="00A43B21" w:rsidP="00A43B21">
      <w:pPr>
        <w:spacing w:after="120" w:line="360" w:lineRule="auto"/>
        <w:jc w:val="both"/>
        <w:rPr>
          <w:rFonts w:ascii="Arial" w:hAnsi="Arial" w:cs="Arial"/>
        </w:rPr>
      </w:pPr>
      <w:proofErr w:type="spellStart"/>
      <w:r w:rsidRPr="00FA3055">
        <w:rPr>
          <w:rFonts w:ascii="Arial" w:hAnsi="Arial" w:cs="Arial"/>
        </w:rPr>
        <w:t>Keywords</w:t>
      </w:r>
      <w:proofErr w:type="spellEnd"/>
      <w:r w:rsidRPr="00FA3055">
        <w:rPr>
          <w:rFonts w:ascii="Arial" w:hAnsi="Arial" w:cs="Arial"/>
        </w:rPr>
        <w:t xml:space="preserve">: </w:t>
      </w:r>
      <w:proofErr w:type="spellStart"/>
      <w:r w:rsidRPr="00FA3055">
        <w:rPr>
          <w:rFonts w:ascii="Arial" w:hAnsi="Arial" w:cs="Arial"/>
        </w:rPr>
        <w:t>radiotherapy</w:t>
      </w:r>
      <w:proofErr w:type="spellEnd"/>
      <w:r w:rsidRPr="00FA3055">
        <w:rPr>
          <w:rFonts w:ascii="Arial" w:hAnsi="Arial" w:cs="Arial"/>
        </w:rPr>
        <w:t xml:space="preserve">, oral </w:t>
      </w:r>
      <w:proofErr w:type="spellStart"/>
      <w:r w:rsidRPr="00FA3055">
        <w:rPr>
          <w:rFonts w:ascii="Arial" w:hAnsi="Arial" w:cs="Arial"/>
        </w:rPr>
        <w:t>complications</w:t>
      </w:r>
      <w:proofErr w:type="spellEnd"/>
      <w:r w:rsidRPr="00FA3055">
        <w:rPr>
          <w:rFonts w:ascii="Arial" w:hAnsi="Arial" w:cs="Arial"/>
        </w:rPr>
        <w:t>.</w:t>
      </w:r>
    </w:p>
    <w:p w:rsidR="00A43B21" w:rsidRPr="00FA3055" w:rsidRDefault="00A43B21" w:rsidP="00A43B21">
      <w:pPr>
        <w:spacing w:after="120" w:line="360" w:lineRule="auto"/>
        <w:jc w:val="both"/>
        <w:rPr>
          <w:rFonts w:ascii="Arial" w:hAnsi="Arial" w:cs="Arial"/>
          <w:b/>
        </w:rPr>
      </w:pPr>
      <w:r w:rsidRPr="00FA3055">
        <w:rPr>
          <w:rFonts w:ascii="Arial" w:hAnsi="Arial" w:cs="Arial"/>
          <w:b/>
        </w:rPr>
        <w:t>INTRODUCCIÓN</w:t>
      </w:r>
    </w:p>
    <w:p w:rsidR="00A43B21" w:rsidRPr="00FA3055" w:rsidRDefault="00A43B21" w:rsidP="00A43B21">
      <w:pPr>
        <w:spacing w:after="120" w:line="360" w:lineRule="auto"/>
        <w:jc w:val="both"/>
        <w:rPr>
          <w:rFonts w:ascii="Arial" w:hAnsi="Arial" w:cs="Arial"/>
        </w:rPr>
      </w:pPr>
      <w:r w:rsidRPr="00FA3055">
        <w:rPr>
          <w:rFonts w:ascii="Arial" w:hAnsi="Arial" w:cs="Arial"/>
        </w:rPr>
        <w:t>El desarrollo de un tratamiento eficaz contra el cáncer sigue siendo un objetivo determinante de la investigación biomédica. A pesar de los avances existentes en diversos campos de la oncología, el tratamiento del cáncer sigue basándose fundamentalmente en la administración de quimioterapia asociada o no a radioterapia y a cirugía.</w:t>
      </w:r>
      <w:r w:rsidRPr="00FA3055">
        <w:rPr>
          <w:rFonts w:ascii="Arial" w:hAnsi="Arial" w:cs="Arial"/>
          <w:vertAlign w:val="superscript"/>
        </w:rPr>
        <w:t>1</w:t>
      </w:r>
      <w:r w:rsidRPr="00FA3055">
        <w:rPr>
          <w:rFonts w:ascii="Arial" w:hAnsi="Arial" w:cs="Arial"/>
        </w:rPr>
        <w:t xml:space="preserve"> </w:t>
      </w:r>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Los cánceres de cabeza y cuello corresponde a un grupo heterogéneo de neoplasias que afectan el tracto </w:t>
      </w:r>
      <w:proofErr w:type="spellStart"/>
      <w:r w:rsidRPr="00FA3055">
        <w:rPr>
          <w:rFonts w:ascii="Arial" w:hAnsi="Arial" w:cs="Arial"/>
        </w:rPr>
        <w:t>aerodigestivo</w:t>
      </w:r>
      <w:proofErr w:type="spellEnd"/>
      <w:r w:rsidRPr="00FA3055">
        <w:rPr>
          <w:rFonts w:ascii="Arial" w:hAnsi="Arial" w:cs="Arial"/>
        </w:rPr>
        <w:t xml:space="preserve"> superior, incluyendo la cavidad oral, glándulas salivales mayores y menores, faringe, laringe, senos paranasales y tiroides.  Estos poseen evoluciones diferentes, según el patrón de crecimiento y la naturaleza del tumor maligno. Las ubicaciones anatómicas afectadas y aquellos </w:t>
      </w:r>
      <w:r w:rsidRPr="00FA3055">
        <w:rPr>
          <w:rFonts w:ascii="Arial" w:hAnsi="Arial" w:cs="Arial"/>
        </w:rPr>
        <w:lastRenderedPageBreak/>
        <w:t>lugares que lo circundan, suelen lesionarse de forma primaria y secundaria debido a la misma enfermedad, o bien por el tratamiento establecido para el control del mismo, lo cual se denomina complicación u efecto secundario del tratamiento oncológico.</w:t>
      </w:r>
      <w:r w:rsidRPr="00FA3055">
        <w:rPr>
          <w:rFonts w:ascii="Arial" w:hAnsi="Arial" w:cs="Arial"/>
          <w:vertAlign w:val="superscript"/>
        </w:rPr>
        <w:t>2</w:t>
      </w:r>
      <w:r w:rsidRPr="00FA3055">
        <w:rPr>
          <w:rFonts w:ascii="Arial" w:hAnsi="Arial" w:cs="Arial"/>
        </w:rPr>
        <w:t xml:space="preserve"> </w:t>
      </w:r>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La cavidad bucal no se encuentra exenta de padecerlos, puesto que constituye un órgano blanco de complicaciones de gran importancia a la hora de prevenirlos y tratarlos, más aún, para el propio paciente oncológico la boca representa prioridad, no solo por la masticación, sino también por la fonación y la deglución, funciones vitales del sistema </w:t>
      </w:r>
      <w:proofErr w:type="spellStart"/>
      <w:r w:rsidRPr="00FA3055">
        <w:rPr>
          <w:rFonts w:ascii="Arial" w:hAnsi="Arial" w:cs="Arial"/>
        </w:rPr>
        <w:t>orofaríngeo</w:t>
      </w:r>
      <w:proofErr w:type="spellEnd"/>
      <w:r w:rsidRPr="00FA3055">
        <w:rPr>
          <w:rFonts w:ascii="Arial" w:hAnsi="Arial" w:cs="Arial"/>
        </w:rPr>
        <w:t xml:space="preserve"> necesarias para una óptima supervivencia.</w:t>
      </w:r>
    </w:p>
    <w:p w:rsidR="00A43B21" w:rsidRPr="00FA3055" w:rsidRDefault="00A43B21" w:rsidP="00A43B21">
      <w:pPr>
        <w:spacing w:after="120" w:line="360" w:lineRule="auto"/>
        <w:jc w:val="both"/>
        <w:rPr>
          <w:rFonts w:ascii="Arial" w:hAnsi="Arial" w:cs="Arial"/>
          <w:vertAlign w:val="superscript"/>
        </w:rPr>
      </w:pPr>
      <w:r w:rsidRPr="00FA3055">
        <w:rPr>
          <w:rFonts w:ascii="Arial" w:hAnsi="Arial" w:cs="Arial"/>
        </w:rPr>
        <w:t>El tratamiento agresivo del cáncer puede producir efectos tóxicos tanto en las células normales como en las cancerosas, las cuales repercuten principalmente en la mucosa que reviste el sistema gastrointestinal, incluso en la mucosa oral. La cavidad oral es muy susceptible a los efectos tóxicos directos e indirectos de la quimioterapia oncológica y de la radiación ionizante. Este riesgo se debe a una multitud de factores, entre ellos las altas tasas de renovación celular de la mucosa, la microflora compleja y diversa, así como el trauma a los tejidos orales durante la función oral normal.</w:t>
      </w:r>
      <w:r w:rsidRPr="00FA3055">
        <w:rPr>
          <w:rFonts w:ascii="Arial" w:hAnsi="Arial" w:cs="Arial"/>
          <w:vertAlign w:val="superscript"/>
        </w:rPr>
        <w:t>3</w:t>
      </w:r>
    </w:p>
    <w:p w:rsidR="00A43B21" w:rsidRPr="00FA3055" w:rsidRDefault="00A43B21" w:rsidP="00A43B21">
      <w:pPr>
        <w:spacing w:after="120" w:line="360" w:lineRule="auto"/>
        <w:jc w:val="both"/>
        <w:rPr>
          <w:rFonts w:ascii="Arial" w:hAnsi="Arial" w:cs="Arial"/>
          <w:vertAlign w:val="superscript"/>
        </w:rPr>
      </w:pPr>
      <w:r w:rsidRPr="00FA3055">
        <w:rPr>
          <w:rFonts w:ascii="Arial" w:hAnsi="Arial" w:cs="Arial"/>
        </w:rPr>
        <w:t xml:space="preserve"> En un millón de habitantes con un diagnóstico de cáncer, hasta 400 000 pueden presentar complicaciones en la boca. La frecuencia con que se presentan estas complicaciones varía, los porcentajes estimados son: 100.0 % de radioterapia a zona de cabeza y cuello que comprende cavidad bucal, 80.0 % de trasplante de células hematopoyéticas, 40 % de quimioterapia primaria y 10.0 % de quimioterapia auxiliar.</w:t>
      </w:r>
      <w:r w:rsidRPr="00FA3055">
        <w:rPr>
          <w:rFonts w:ascii="Arial" w:hAnsi="Arial" w:cs="Arial"/>
          <w:vertAlign w:val="superscript"/>
        </w:rPr>
        <w:t>4</w:t>
      </w:r>
      <w:proofErr w:type="gramStart"/>
      <w:r w:rsidRPr="00FA3055">
        <w:rPr>
          <w:rFonts w:ascii="Arial" w:hAnsi="Arial" w:cs="Arial"/>
          <w:vertAlign w:val="superscript"/>
        </w:rPr>
        <w:t>,5</w:t>
      </w:r>
      <w:proofErr w:type="gramEnd"/>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La irradiación de la cabeza y el cuello puede producir una amplia gama de complicaciones orales, las cuales pueden aparecer de manera inmediata al tratamiento o agudas como: </w:t>
      </w:r>
      <w:proofErr w:type="spellStart"/>
      <w:r w:rsidRPr="00FA3055">
        <w:rPr>
          <w:rFonts w:ascii="Arial" w:hAnsi="Arial" w:cs="Arial"/>
        </w:rPr>
        <w:t>mucositis</w:t>
      </w:r>
      <w:proofErr w:type="spellEnd"/>
      <w:r w:rsidRPr="00FA3055">
        <w:rPr>
          <w:rFonts w:ascii="Arial" w:hAnsi="Arial" w:cs="Arial"/>
        </w:rPr>
        <w:t xml:space="preserve"> oral, infecciones (</w:t>
      </w:r>
      <w:proofErr w:type="spellStart"/>
      <w:r w:rsidRPr="00FA3055">
        <w:rPr>
          <w:rFonts w:ascii="Arial" w:hAnsi="Arial" w:cs="Arial"/>
        </w:rPr>
        <w:t>micótica</w:t>
      </w:r>
      <w:proofErr w:type="spellEnd"/>
      <w:r w:rsidRPr="00FA3055">
        <w:rPr>
          <w:rFonts w:ascii="Arial" w:hAnsi="Arial" w:cs="Arial"/>
        </w:rPr>
        <w:t>, viral y bacteriana), disfunción de las glándulas salivales (</w:t>
      </w:r>
      <w:proofErr w:type="spellStart"/>
      <w:r w:rsidRPr="00FA3055">
        <w:rPr>
          <w:rFonts w:ascii="Arial" w:hAnsi="Arial" w:cs="Arial"/>
        </w:rPr>
        <w:t>sialadenitis</w:t>
      </w:r>
      <w:proofErr w:type="spellEnd"/>
      <w:r w:rsidRPr="00FA3055">
        <w:rPr>
          <w:rFonts w:ascii="Arial" w:hAnsi="Arial" w:cs="Arial"/>
        </w:rPr>
        <w:t xml:space="preserve"> y xerostomía), disfunción del gusto (</w:t>
      </w:r>
      <w:proofErr w:type="spellStart"/>
      <w:r w:rsidRPr="00FA3055">
        <w:rPr>
          <w:rFonts w:ascii="Arial" w:hAnsi="Arial" w:cs="Arial"/>
        </w:rPr>
        <w:t>disgeusia</w:t>
      </w:r>
      <w:proofErr w:type="spellEnd"/>
      <w:r w:rsidRPr="00FA3055">
        <w:rPr>
          <w:rFonts w:ascii="Arial" w:hAnsi="Arial" w:cs="Arial"/>
        </w:rPr>
        <w:t xml:space="preserve"> y </w:t>
      </w:r>
      <w:proofErr w:type="spellStart"/>
      <w:r w:rsidRPr="00FA3055">
        <w:rPr>
          <w:rFonts w:ascii="Arial" w:hAnsi="Arial" w:cs="Arial"/>
        </w:rPr>
        <w:t>ageusia</w:t>
      </w:r>
      <w:proofErr w:type="spellEnd"/>
      <w:r w:rsidRPr="00FA3055">
        <w:rPr>
          <w:rFonts w:ascii="Arial" w:hAnsi="Arial" w:cs="Arial"/>
        </w:rPr>
        <w:t xml:space="preserve">), dolor y disfagia. Otras ocurren de manera tardía con carácter crónico: fibrosis y atrofia de la mucosa, xerostomía, caries dentales, necrosis de los tejidos blandos, </w:t>
      </w:r>
      <w:proofErr w:type="spellStart"/>
      <w:r w:rsidRPr="00FA3055">
        <w:rPr>
          <w:rFonts w:ascii="Arial" w:hAnsi="Arial" w:cs="Arial"/>
        </w:rPr>
        <w:t>osteorradionecrosis</w:t>
      </w:r>
      <w:proofErr w:type="spellEnd"/>
      <w:r w:rsidRPr="00FA3055">
        <w:rPr>
          <w:rFonts w:ascii="Arial" w:hAnsi="Arial" w:cs="Arial"/>
        </w:rPr>
        <w:t>, disfunción del gusto, fibrosis muscular/cutánea, infecciones y alteraciones del desarrollo óseo y dentario en edad pediátrica.</w:t>
      </w:r>
      <w:r w:rsidRPr="00FA3055">
        <w:rPr>
          <w:rFonts w:ascii="Arial" w:hAnsi="Arial" w:cs="Arial"/>
          <w:vertAlign w:val="superscript"/>
        </w:rPr>
        <w:t>6</w:t>
      </w:r>
      <w:r w:rsidRPr="00FA3055">
        <w:rPr>
          <w:rFonts w:ascii="Arial" w:hAnsi="Arial" w:cs="Arial"/>
        </w:rPr>
        <w:t xml:space="preserve"> </w:t>
      </w:r>
    </w:p>
    <w:p w:rsidR="00A43B21" w:rsidRPr="00FA3055" w:rsidRDefault="00A43B21" w:rsidP="00A43B21">
      <w:pPr>
        <w:spacing w:after="120" w:line="360" w:lineRule="auto"/>
        <w:jc w:val="both"/>
        <w:rPr>
          <w:rFonts w:ascii="Arial" w:hAnsi="Arial" w:cs="Arial"/>
        </w:rPr>
      </w:pPr>
      <w:r w:rsidRPr="00FA3055">
        <w:rPr>
          <w:rFonts w:ascii="Arial" w:hAnsi="Arial" w:cs="Arial"/>
        </w:rPr>
        <w:t>Estos hallazgos corroboran la necesidad de continuar con la vigilancia epidemiológica del estado bucal de pacientes con tratamiento oncoespecífico, pues existe en nuestra localidad poca información sobre la distribución demográfica de las complicaciones orales provocadas por la radioterapia. En este sentido, nos motivamos a realizar el presente estudio debido a las dificultades que hemos detectado en relación al diagnóstico, tratamiento y evolución de estas alteraciones, así como de su prevención para lograr una atención estomatológica integral y contribuir a elevar la calidad de vida en este grupo de pacientes.</w:t>
      </w:r>
    </w:p>
    <w:p w:rsidR="00A43B21" w:rsidRPr="00FA3055" w:rsidRDefault="00A43B21" w:rsidP="00A43B21">
      <w:pPr>
        <w:spacing w:after="120" w:line="360" w:lineRule="auto"/>
        <w:jc w:val="both"/>
        <w:rPr>
          <w:rFonts w:ascii="Arial" w:hAnsi="Arial" w:cs="Arial"/>
        </w:rPr>
      </w:pPr>
      <w:r w:rsidRPr="00FA3055">
        <w:rPr>
          <w:rFonts w:ascii="Arial" w:hAnsi="Arial" w:cs="Arial"/>
          <w:b/>
          <w:lang w:val="es-ES_tradnl"/>
        </w:rPr>
        <w:lastRenderedPageBreak/>
        <w:t xml:space="preserve">OBJETIVO </w:t>
      </w:r>
      <w:r w:rsidRPr="00FA3055">
        <w:rPr>
          <w:rFonts w:ascii="Arial" w:hAnsi="Arial" w:cs="Arial"/>
          <w:b/>
        </w:rPr>
        <w:t>GENERAL:</w:t>
      </w:r>
    </w:p>
    <w:p w:rsidR="00A43B21" w:rsidRPr="00FA3055" w:rsidRDefault="00A43B21" w:rsidP="00A43B21">
      <w:pPr>
        <w:spacing w:after="120" w:line="360" w:lineRule="auto"/>
        <w:jc w:val="both"/>
        <w:rPr>
          <w:rFonts w:ascii="Arial" w:hAnsi="Arial" w:cs="Arial"/>
          <w:b/>
        </w:rPr>
      </w:pPr>
      <w:r w:rsidRPr="00FA3055">
        <w:rPr>
          <w:rFonts w:ascii="Arial" w:hAnsi="Arial" w:cs="Arial"/>
        </w:rPr>
        <w:t xml:space="preserve">Describir el comportamiento de las complicaciones orales por radioterapia en pacientes pertenecientes a los consultorios 1 y 2 del médico de familia del policlínico Pedro del Toro </w:t>
      </w:r>
      <w:proofErr w:type="spellStart"/>
      <w:r w:rsidRPr="00FA3055">
        <w:rPr>
          <w:rFonts w:ascii="Arial" w:hAnsi="Arial" w:cs="Arial"/>
        </w:rPr>
        <w:t>Saad</w:t>
      </w:r>
      <w:proofErr w:type="spellEnd"/>
      <w:r w:rsidRPr="00FA3055">
        <w:rPr>
          <w:rFonts w:ascii="Arial" w:hAnsi="Arial" w:cs="Arial"/>
        </w:rPr>
        <w:t>.</w:t>
      </w:r>
    </w:p>
    <w:p w:rsidR="00A43B21" w:rsidRPr="00FA3055" w:rsidRDefault="00A43B21" w:rsidP="00A43B21">
      <w:pPr>
        <w:suppressAutoHyphens/>
        <w:spacing w:after="120" w:line="360" w:lineRule="auto"/>
        <w:ind w:right="279"/>
        <w:jc w:val="both"/>
        <w:rPr>
          <w:rFonts w:ascii="Arial" w:hAnsi="Arial" w:cs="Arial"/>
        </w:rPr>
      </w:pPr>
      <w:r w:rsidRPr="00FA3055">
        <w:rPr>
          <w:rFonts w:ascii="Arial" w:hAnsi="Arial" w:cs="Arial"/>
          <w:b/>
        </w:rPr>
        <w:t>MATERIAL Y MÉTODO</w:t>
      </w:r>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Se realizó un estudio descriptivo. El universo estuvo constituido por 17 pacientes de ambos sexos con diagnóstico confirmado de cáncer en la región de cabeza y cuello. La muestra fue no probabilística, quedando conformada por 9 pacientes que recibieron tratamiento de radioterapia en el período comprendido de enero del 2023 a marzo del 2024 previo consentimiento informado. </w:t>
      </w:r>
    </w:p>
    <w:p w:rsidR="00A43B21" w:rsidRPr="00FA3055" w:rsidRDefault="00A43B21" w:rsidP="00A43B21">
      <w:pPr>
        <w:spacing w:after="120" w:line="360" w:lineRule="auto"/>
        <w:jc w:val="both"/>
        <w:rPr>
          <w:rFonts w:ascii="Arial" w:hAnsi="Arial" w:cs="Arial"/>
        </w:rPr>
      </w:pPr>
      <w:proofErr w:type="spellStart"/>
      <w:r w:rsidRPr="00FA3055">
        <w:rPr>
          <w:rFonts w:ascii="Arial" w:hAnsi="Arial" w:cs="Arial"/>
          <w:b/>
        </w:rPr>
        <w:t>Operacionalización</w:t>
      </w:r>
      <w:proofErr w:type="spellEnd"/>
      <w:r w:rsidRPr="00FA3055">
        <w:rPr>
          <w:rFonts w:ascii="Arial" w:hAnsi="Arial" w:cs="Arial"/>
          <w:b/>
        </w:rPr>
        <w:t xml:space="preserve"> de las variables: </w:t>
      </w:r>
    </w:p>
    <w:p w:rsidR="00A43B21" w:rsidRPr="00FA3055" w:rsidRDefault="00A43B21" w:rsidP="00A43B21">
      <w:pPr>
        <w:pStyle w:val="Prrafodelista"/>
        <w:numPr>
          <w:ilvl w:val="0"/>
          <w:numId w:val="16"/>
        </w:numPr>
        <w:spacing w:after="120" w:line="360" w:lineRule="auto"/>
        <w:ind w:right="49"/>
        <w:rPr>
          <w:rFonts w:ascii="Arial" w:hAnsi="Arial" w:cs="Arial"/>
          <w:snapToGrid w:val="0"/>
          <w:color w:val="000000"/>
        </w:rPr>
      </w:pPr>
      <w:r w:rsidRPr="00FA3055">
        <w:rPr>
          <w:rFonts w:ascii="Arial" w:hAnsi="Arial" w:cs="Arial"/>
          <w:u w:val="single"/>
        </w:rPr>
        <w:t>Complicaciones de la mucosa oral</w:t>
      </w:r>
      <w:r w:rsidRPr="00FA3055">
        <w:rPr>
          <w:rFonts w:ascii="Arial" w:hAnsi="Arial" w:cs="Arial"/>
          <w:snapToGrid w:val="0"/>
        </w:rPr>
        <w:t xml:space="preserve">: </w:t>
      </w:r>
      <w:r w:rsidRPr="00FA3055">
        <w:rPr>
          <w:rFonts w:ascii="Arial" w:hAnsi="Arial" w:cs="Arial"/>
          <w:snapToGrid w:val="0"/>
          <w:color w:val="000000"/>
        </w:rPr>
        <w:t xml:space="preserve">Cualitativa nominal politómica: </w:t>
      </w:r>
    </w:p>
    <w:p w:rsidR="00A43B21" w:rsidRPr="00FA3055" w:rsidRDefault="00A43B21" w:rsidP="00A43B21">
      <w:pPr>
        <w:pStyle w:val="Prrafodelista"/>
        <w:numPr>
          <w:ilvl w:val="0"/>
          <w:numId w:val="13"/>
        </w:numPr>
        <w:spacing w:after="120" w:line="360" w:lineRule="auto"/>
        <w:ind w:right="49"/>
        <w:jc w:val="both"/>
        <w:rPr>
          <w:rFonts w:ascii="Arial" w:hAnsi="Arial" w:cs="Arial"/>
          <w:snapToGrid w:val="0"/>
        </w:rPr>
      </w:pPr>
      <w:proofErr w:type="spellStart"/>
      <w:r w:rsidRPr="00FA3055">
        <w:rPr>
          <w:rFonts w:ascii="Arial" w:hAnsi="Arial" w:cs="Arial"/>
          <w:snapToGrid w:val="0"/>
        </w:rPr>
        <w:t>Mucositis</w:t>
      </w:r>
      <w:proofErr w:type="spellEnd"/>
      <w:r w:rsidRPr="00FA3055">
        <w:rPr>
          <w:rFonts w:ascii="Arial" w:hAnsi="Arial" w:cs="Arial"/>
          <w:snapToGrid w:val="0"/>
        </w:rPr>
        <w:t xml:space="preserve"> Bucal: evidencia de edema, eritema o ulceraciones dolorosas en mucosas orales.</w:t>
      </w:r>
    </w:p>
    <w:p w:rsidR="00A43B21" w:rsidRPr="00FA3055" w:rsidRDefault="00A43B21" w:rsidP="00A43B21">
      <w:pPr>
        <w:pStyle w:val="Prrafodelista"/>
        <w:numPr>
          <w:ilvl w:val="0"/>
          <w:numId w:val="13"/>
        </w:numPr>
        <w:spacing w:after="120" w:line="360" w:lineRule="auto"/>
        <w:ind w:right="49"/>
        <w:jc w:val="both"/>
        <w:rPr>
          <w:rFonts w:ascii="Arial" w:hAnsi="Arial" w:cs="Arial"/>
          <w:lang w:val="es-ES_tradnl"/>
        </w:rPr>
      </w:pPr>
      <w:r w:rsidRPr="00FA3055">
        <w:rPr>
          <w:rFonts w:ascii="Arial" w:hAnsi="Arial" w:cs="Arial"/>
          <w:lang w:val="es-ES_tradnl"/>
        </w:rPr>
        <w:t xml:space="preserve">Xerostomía: sensación subjetiva de sequedad bucal debido a la disminución de saliva o </w:t>
      </w:r>
      <w:proofErr w:type="spellStart"/>
      <w:r w:rsidRPr="00FA3055">
        <w:rPr>
          <w:rFonts w:ascii="Arial" w:hAnsi="Arial" w:cs="Arial"/>
          <w:lang w:val="es-ES_tradnl"/>
        </w:rPr>
        <w:t>hiposialia</w:t>
      </w:r>
      <w:proofErr w:type="spellEnd"/>
      <w:r w:rsidRPr="00FA3055">
        <w:rPr>
          <w:rFonts w:ascii="Arial" w:hAnsi="Arial" w:cs="Arial"/>
          <w:lang w:val="es-ES_tradnl"/>
        </w:rPr>
        <w:t xml:space="preserve"> (una consecuencia de la otra).</w:t>
      </w:r>
    </w:p>
    <w:p w:rsidR="00A43B21" w:rsidRPr="00FA3055" w:rsidRDefault="00A43B21" w:rsidP="00A43B21">
      <w:pPr>
        <w:pStyle w:val="Prrafodelista"/>
        <w:numPr>
          <w:ilvl w:val="0"/>
          <w:numId w:val="13"/>
        </w:numPr>
        <w:spacing w:after="120" w:line="360" w:lineRule="auto"/>
        <w:ind w:right="49"/>
        <w:jc w:val="both"/>
        <w:rPr>
          <w:rFonts w:ascii="Arial" w:hAnsi="Arial" w:cs="Arial"/>
          <w:lang w:val="es-ES_tradnl"/>
        </w:rPr>
      </w:pPr>
      <w:r w:rsidRPr="00FA3055">
        <w:rPr>
          <w:rFonts w:ascii="Arial" w:hAnsi="Arial" w:cs="Arial"/>
          <w:lang w:val="es-ES_tradnl"/>
        </w:rPr>
        <w:t xml:space="preserve">Periodontitis y gingivoestomatitis: aparece en forma de lesiones secundarias, por agravamiento de procesos inflamatorios periodontales preexistentes al establecimiento de terapéuticas. Se manifiesta de manera súbita y aguda en las primeras fases de terapias antineoplásicas, y progresa con abundante sintomatología al sobre infectarse por la presencia de la microflora patógena preexistente en la boca. Las consecuencias se manifiestan por parte del paciente afectado con movilidad, hasta la pérdida progresiva de sus órganos dentales. </w:t>
      </w:r>
    </w:p>
    <w:p w:rsidR="00A43B21" w:rsidRPr="00FA3055" w:rsidRDefault="00A43B21" w:rsidP="00A43B21">
      <w:pPr>
        <w:pStyle w:val="Prrafodelista"/>
        <w:numPr>
          <w:ilvl w:val="0"/>
          <w:numId w:val="13"/>
        </w:numPr>
        <w:spacing w:after="120" w:line="360" w:lineRule="auto"/>
        <w:ind w:right="49"/>
        <w:jc w:val="both"/>
        <w:rPr>
          <w:rFonts w:ascii="Arial" w:hAnsi="Arial" w:cs="Arial"/>
          <w:lang w:val="es-ES_tradnl"/>
        </w:rPr>
      </w:pPr>
      <w:r w:rsidRPr="00FA3055">
        <w:rPr>
          <w:rFonts w:ascii="Arial" w:hAnsi="Arial" w:cs="Arial"/>
          <w:lang w:val="es-ES_tradnl"/>
        </w:rPr>
        <w:t xml:space="preserve">Caries dental: evidencia alta destrucción dental sobre todo en superficies lisas (cervicales radiculares) y cimas de las cúspides. Los micro túbulos dentinales suelen verse expuestos fácilmente al medio oral y favorecer una sintomatología aguda que puede complicarse a una pulpitis aguda. </w:t>
      </w:r>
    </w:p>
    <w:p w:rsidR="00A43B21" w:rsidRPr="00FA3055" w:rsidRDefault="00A43B21" w:rsidP="00A43B21">
      <w:pPr>
        <w:pStyle w:val="Prrafodelista"/>
        <w:numPr>
          <w:ilvl w:val="0"/>
          <w:numId w:val="13"/>
        </w:numPr>
        <w:spacing w:after="120" w:line="360" w:lineRule="auto"/>
        <w:ind w:right="49"/>
        <w:jc w:val="both"/>
        <w:rPr>
          <w:rFonts w:ascii="Arial" w:hAnsi="Arial" w:cs="Arial"/>
          <w:lang w:val="es-ES_tradnl"/>
        </w:rPr>
      </w:pPr>
      <w:proofErr w:type="spellStart"/>
      <w:r w:rsidRPr="00FA3055">
        <w:rPr>
          <w:rFonts w:ascii="Arial" w:hAnsi="Arial" w:cs="Arial"/>
          <w:lang w:val="es-ES_tradnl"/>
        </w:rPr>
        <w:t>Disgeusia</w:t>
      </w:r>
      <w:proofErr w:type="spellEnd"/>
      <w:r w:rsidRPr="00FA3055">
        <w:rPr>
          <w:rFonts w:ascii="Arial" w:hAnsi="Arial" w:cs="Arial"/>
          <w:lang w:val="es-ES_tradnl"/>
        </w:rPr>
        <w:t xml:space="preserve">: Trastorno en el sentido del gusto. </w:t>
      </w:r>
      <w:r w:rsidRPr="00FA3055">
        <w:rPr>
          <w:rFonts w:ascii="Arial" w:hAnsi="Arial" w:cs="Arial"/>
        </w:rPr>
        <w:t>Los receptores del gusto se afectan y la sensibilidad del mismo se torna cada vez más comprometida (</w:t>
      </w:r>
      <w:proofErr w:type="spellStart"/>
      <w:r w:rsidRPr="00FA3055">
        <w:rPr>
          <w:rFonts w:ascii="Arial" w:hAnsi="Arial" w:cs="Arial"/>
        </w:rPr>
        <w:t>hipogeusia</w:t>
      </w:r>
      <w:proofErr w:type="spellEnd"/>
      <w:r w:rsidRPr="00FA3055">
        <w:rPr>
          <w:rFonts w:ascii="Arial" w:hAnsi="Arial" w:cs="Arial"/>
        </w:rPr>
        <w:t>), o se pierde por completo (</w:t>
      </w:r>
      <w:proofErr w:type="spellStart"/>
      <w:r w:rsidRPr="00FA3055">
        <w:rPr>
          <w:rFonts w:ascii="Arial" w:hAnsi="Arial" w:cs="Arial"/>
        </w:rPr>
        <w:t>ageusia</w:t>
      </w:r>
      <w:proofErr w:type="spellEnd"/>
      <w:r w:rsidRPr="00FA3055">
        <w:rPr>
          <w:rFonts w:ascii="Arial" w:hAnsi="Arial" w:cs="Arial"/>
        </w:rPr>
        <w:t>).</w:t>
      </w:r>
    </w:p>
    <w:p w:rsidR="00A43B21" w:rsidRPr="00FA3055" w:rsidRDefault="00A43B21" w:rsidP="00A43B21">
      <w:pPr>
        <w:pStyle w:val="Prrafodelista"/>
        <w:numPr>
          <w:ilvl w:val="0"/>
          <w:numId w:val="13"/>
        </w:numPr>
        <w:spacing w:after="120" w:line="360" w:lineRule="auto"/>
        <w:ind w:right="49"/>
        <w:jc w:val="both"/>
        <w:rPr>
          <w:rFonts w:ascii="Arial" w:hAnsi="Arial" w:cs="Arial"/>
          <w:lang w:val="es-ES_tradnl"/>
        </w:rPr>
      </w:pPr>
      <w:r w:rsidRPr="00FA3055">
        <w:rPr>
          <w:rFonts w:ascii="Arial" w:hAnsi="Arial" w:cs="Arial"/>
        </w:rPr>
        <w:t>Disfagia: dificultad para tragar.</w:t>
      </w:r>
    </w:p>
    <w:p w:rsidR="00A43B21" w:rsidRPr="00FA3055" w:rsidRDefault="00A43B21" w:rsidP="00A43B21">
      <w:pPr>
        <w:pStyle w:val="Prrafodelista"/>
        <w:numPr>
          <w:ilvl w:val="0"/>
          <w:numId w:val="13"/>
        </w:numPr>
        <w:spacing w:after="120" w:line="360" w:lineRule="auto"/>
        <w:ind w:right="49"/>
        <w:jc w:val="both"/>
        <w:rPr>
          <w:rFonts w:ascii="Arial" w:hAnsi="Arial" w:cs="Arial"/>
          <w:lang w:val="es-ES_tradnl"/>
        </w:rPr>
      </w:pPr>
      <w:r w:rsidRPr="00FA3055">
        <w:rPr>
          <w:rFonts w:ascii="Arial" w:hAnsi="Arial" w:cs="Arial"/>
        </w:rPr>
        <w:t>Infecciones: virales, micóticas y bacterianas.</w:t>
      </w:r>
    </w:p>
    <w:p w:rsidR="00A43B21" w:rsidRPr="00FA3055" w:rsidRDefault="00A43B21" w:rsidP="00A43B21">
      <w:pPr>
        <w:pStyle w:val="Prrafodelista"/>
        <w:numPr>
          <w:ilvl w:val="0"/>
          <w:numId w:val="13"/>
        </w:numPr>
        <w:spacing w:after="120" w:line="360" w:lineRule="auto"/>
        <w:ind w:right="49"/>
        <w:jc w:val="both"/>
        <w:rPr>
          <w:rFonts w:ascii="Arial" w:hAnsi="Arial" w:cs="Arial"/>
          <w:lang w:val="es-ES_tradnl"/>
        </w:rPr>
      </w:pPr>
      <w:r w:rsidRPr="00FA3055">
        <w:rPr>
          <w:rFonts w:ascii="Arial" w:hAnsi="Arial" w:cs="Arial"/>
          <w:lang w:val="es-ES_tradnl"/>
        </w:rPr>
        <w:t>Osteorradionecrosis: el hueso irradiado de la cavidad oral se expone a través de una lesión o mucosa suprayacente y persiste sin cicatrización a lo largo de 3-6 meses aproximadamente.</w:t>
      </w:r>
    </w:p>
    <w:p w:rsidR="00A43B21" w:rsidRPr="00FA3055" w:rsidRDefault="00A43B21" w:rsidP="00A43B21">
      <w:pPr>
        <w:pStyle w:val="Prrafodelista"/>
        <w:numPr>
          <w:ilvl w:val="0"/>
          <w:numId w:val="16"/>
        </w:numPr>
        <w:spacing w:after="120" w:line="360" w:lineRule="auto"/>
        <w:jc w:val="both"/>
        <w:rPr>
          <w:rFonts w:ascii="Arial" w:hAnsi="Arial" w:cs="Arial"/>
        </w:rPr>
      </w:pPr>
      <w:r w:rsidRPr="00FA3055">
        <w:rPr>
          <w:rFonts w:ascii="Arial" w:hAnsi="Arial" w:cs="Arial"/>
          <w:snapToGrid w:val="0"/>
          <w:u w:val="single"/>
        </w:rPr>
        <w:lastRenderedPageBreak/>
        <w:t>Grupos de edades</w:t>
      </w:r>
      <w:r w:rsidRPr="00FA3055">
        <w:rPr>
          <w:rFonts w:ascii="Arial" w:hAnsi="Arial" w:cs="Arial"/>
          <w:snapToGrid w:val="0"/>
        </w:rPr>
        <w:t xml:space="preserve">: Cuantitativa continua: </w:t>
      </w:r>
      <w:r w:rsidRPr="00FA3055">
        <w:rPr>
          <w:rFonts w:ascii="Arial" w:hAnsi="Arial" w:cs="Arial"/>
          <w:color w:val="000000"/>
          <w:lang w:val="es-MX"/>
        </w:rPr>
        <w:t>Según edad cumplida al momento de la investigación a partir de la cual se clasificaron los sujetos en   2 grupos según Programa Nacional de Estomatología. (34-59 años /60 y más años)</w:t>
      </w:r>
    </w:p>
    <w:p w:rsidR="00A43B21" w:rsidRPr="00FA3055" w:rsidRDefault="00A43B21" w:rsidP="00A43B21">
      <w:pPr>
        <w:pStyle w:val="Textosinformato"/>
        <w:spacing w:after="120" w:line="360" w:lineRule="auto"/>
        <w:jc w:val="both"/>
        <w:rPr>
          <w:rFonts w:ascii="Arial" w:hAnsi="Arial" w:cs="Arial"/>
          <w:b/>
          <w:sz w:val="22"/>
          <w:szCs w:val="22"/>
        </w:rPr>
      </w:pPr>
      <w:r w:rsidRPr="00FA3055">
        <w:rPr>
          <w:rFonts w:ascii="Arial" w:hAnsi="Arial" w:cs="Arial"/>
          <w:b/>
          <w:sz w:val="22"/>
          <w:szCs w:val="22"/>
        </w:rPr>
        <w:t>Bioética:</w:t>
      </w:r>
    </w:p>
    <w:p w:rsidR="00A43B21" w:rsidRPr="00FA3055" w:rsidRDefault="00A43B21" w:rsidP="00A43B21">
      <w:pPr>
        <w:pStyle w:val="Textosinformato"/>
        <w:spacing w:after="120" w:line="360" w:lineRule="auto"/>
        <w:jc w:val="both"/>
        <w:rPr>
          <w:rFonts w:ascii="Arial" w:hAnsi="Arial" w:cs="Arial"/>
          <w:b/>
          <w:sz w:val="22"/>
          <w:szCs w:val="22"/>
        </w:rPr>
      </w:pPr>
      <w:r w:rsidRPr="00FA3055">
        <w:rPr>
          <w:rFonts w:ascii="Arial" w:hAnsi="Arial" w:cs="Arial"/>
          <w:sz w:val="22"/>
          <w:szCs w:val="22"/>
        </w:rPr>
        <w:t xml:space="preserve">Antes de iniciar la investigación se solicitó el consentimiento informado de los pacientes.  </w:t>
      </w:r>
    </w:p>
    <w:p w:rsidR="00A43B21" w:rsidRPr="00FA3055" w:rsidRDefault="00A43B21" w:rsidP="00A43B21">
      <w:pPr>
        <w:spacing w:after="120" w:line="360" w:lineRule="auto"/>
        <w:jc w:val="both"/>
        <w:rPr>
          <w:rFonts w:ascii="Arial" w:hAnsi="Arial" w:cs="Arial"/>
        </w:rPr>
      </w:pPr>
      <w:r w:rsidRPr="00FA3055">
        <w:rPr>
          <w:rFonts w:ascii="Arial" w:hAnsi="Arial" w:cs="Arial"/>
          <w:b/>
        </w:rPr>
        <w:t xml:space="preserve">Procedimientos para alcanzar los objetivos: </w:t>
      </w:r>
    </w:p>
    <w:p w:rsidR="00A43B21" w:rsidRPr="00FA3055" w:rsidRDefault="00A43B21" w:rsidP="00A43B21">
      <w:pPr>
        <w:spacing w:after="120" w:line="360" w:lineRule="auto"/>
        <w:jc w:val="both"/>
        <w:rPr>
          <w:rFonts w:ascii="Arial" w:hAnsi="Arial" w:cs="Arial"/>
          <w:b/>
          <w:u w:val="single"/>
        </w:rPr>
      </w:pPr>
      <w:r w:rsidRPr="00FA3055">
        <w:rPr>
          <w:rFonts w:ascii="Arial" w:hAnsi="Arial" w:cs="Arial"/>
        </w:rPr>
        <w:t xml:space="preserve">Se realizó una revisión bibliográfica exhaustiva acerca del tema en las bibliotecas de la Universidad Médica de Holguín y de la Clínica Estomatológica Docente Manuel Angulo Farrán, y en la base de datos de </w:t>
      </w:r>
      <w:proofErr w:type="spellStart"/>
      <w:r w:rsidRPr="00FA3055">
        <w:rPr>
          <w:rFonts w:ascii="Arial" w:hAnsi="Arial" w:cs="Arial"/>
        </w:rPr>
        <w:t>Medline</w:t>
      </w:r>
      <w:proofErr w:type="spellEnd"/>
      <w:r w:rsidRPr="00FA3055">
        <w:rPr>
          <w:rFonts w:ascii="Arial" w:hAnsi="Arial" w:cs="Arial"/>
        </w:rPr>
        <w:t xml:space="preserve">. A todos los pacientes se les realizó el interrogatorio. Luego se les realizó el examen clínico </w:t>
      </w:r>
      <w:proofErr w:type="spellStart"/>
      <w:r w:rsidRPr="00FA3055">
        <w:rPr>
          <w:rFonts w:ascii="Arial" w:hAnsi="Arial" w:cs="Arial"/>
          <w:lang w:val="es-ES_tradnl"/>
        </w:rPr>
        <w:t>intrabucal</w:t>
      </w:r>
      <w:proofErr w:type="spellEnd"/>
      <w:r w:rsidRPr="00FA3055">
        <w:rPr>
          <w:rFonts w:ascii="Arial" w:hAnsi="Arial" w:cs="Arial"/>
        </w:rPr>
        <w:t xml:space="preserve"> con espejo bucal y luz artificial. Se recogieron los datos necesarios de cada paciente en un cuestionario diseñado para la investigación. Para dar salida a los objetivos se registraron los pacientes según las variables a identificar y se aplicaron los diferentes grupos de métodos de investigación científica.</w:t>
      </w:r>
    </w:p>
    <w:p w:rsidR="00A43B21" w:rsidRPr="00FA3055" w:rsidRDefault="00A43B21" w:rsidP="00A43B21">
      <w:pPr>
        <w:spacing w:after="120" w:line="360" w:lineRule="auto"/>
        <w:ind w:right="-164"/>
        <w:jc w:val="both"/>
        <w:rPr>
          <w:rFonts w:ascii="Arial" w:hAnsi="Arial" w:cs="Arial"/>
          <w:bCs/>
          <w:snapToGrid w:val="0"/>
        </w:rPr>
      </w:pPr>
      <w:r w:rsidRPr="00FA3055">
        <w:rPr>
          <w:rFonts w:ascii="Arial" w:hAnsi="Arial" w:cs="Arial"/>
          <w:b/>
        </w:rPr>
        <w:t>Procesamiento de la información:</w:t>
      </w:r>
    </w:p>
    <w:p w:rsidR="00A43B21" w:rsidRPr="00FA3055" w:rsidRDefault="00A43B21" w:rsidP="00A43B21">
      <w:pPr>
        <w:widowControl w:val="0"/>
        <w:autoSpaceDE w:val="0"/>
        <w:autoSpaceDN w:val="0"/>
        <w:adjustRightInd w:val="0"/>
        <w:spacing w:after="120" w:line="360" w:lineRule="auto"/>
        <w:jc w:val="both"/>
        <w:rPr>
          <w:rFonts w:ascii="Arial" w:hAnsi="Arial" w:cs="Arial"/>
          <w:color w:val="000000"/>
        </w:rPr>
      </w:pPr>
      <w:r w:rsidRPr="00FA3055">
        <w:rPr>
          <w:rFonts w:ascii="Arial" w:hAnsi="Arial" w:cs="Arial"/>
          <w:color w:val="000000"/>
        </w:rPr>
        <w:t>Los</w:t>
      </w:r>
      <w:r w:rsidRPr="00FA3055">
        <w:rPr>
          <w:rFonts w:ascii="Arial" w:hAnsi="Arial" w:cs="Arial"/>
          <w:color w:val="000000"/>
          <w:spacing w:val="106"/>
        </w:rPr>
        <w:t xml:space="preserve"> </w:t>
      </w:r>
      <w:r w:rsidRPr="00FA3055">
        <w:rPr>
          <w:rFonts w:ascii="Arial" w:hAnsi="Arial" w:cs="Arial"/>
          <w:color w:val="000000"/>
        </w:rPr>
        <w:t>resultados</w:t>
      </w:r>
      <w:r w:rsidRPr="00FA3055">
        <w:rPr>
          <w:rFonts w:ascii="Arial" w:hAnsi="Arial" w:cs="Arial"/>
          <w:color w:val="000000"/>
          <w:spacing w:val="106"/>
        </w:rPr>
        <w:t xml:space="preserve"> </w:t>
      </w:r>
      <w:r w:rsidRPr="00FA3055">
        <w:rPr>
          <w:rFonts w:ascii="Arial" w:hAnsi="Arial" w:cs="Arial"/>
          <w:color w:val="000000"/>
        </w:rPr>
        <w:t>se</w:t>
      </w:r>
      <w:r w:rsidRPr="00FA3055">
        <w:rPr>
          <w:rFonts w:ascii="Arial" w:hAnsi="Arial" w:cs="Arial"/>
          <w:color w:val="000000"/>
          <w:spacing w:val="106"/>
        </w:rPr>
        <w:t xml:space="preserve"> </w:t>
      </w:r>
      <w:r w:rsidRPr="00FA3055">
        <w:rPr>
          <w:rFonts w:ascii="Arial" w:hAnsi="Arial" w:cs="Arial"/>
          <w:color w:val="000000"/>
        </w:rPr>
        <w:t>analizaron</w:t>
      </w:r>
      <w:r w:rsidRPr="00FA3055">
        <w:rPr>
          <w:rFonts w:ascii="Arial" w:hAnsi="Arial" w:cs="Arial"/>
          <w:color w:val="000000"/>
          <w:spacing w:val="106"/>
        </w:rPr>
        <w:t xml:space="preserve"> </w:t>
      </w:r>
      <w:r w:rsidRPr="00FA3055">
        <w:rPr>
          <w:rFonts w:ascii="Arial" w:hAnsi="Arial" w:cs="Arial"/>
          <w:color w:val="000000"/>
        </w:rPr>
        <w:t>mediante</w:t>
      </w:r>
      <w:r w:rsidRPr="00FA3055">
        <w:rPr>
          <w:rFonts w:ascii="Arial" w:hAnsi="Arial" w:cs="Arial"/>
          <w:color w:val="000000"/>
          <w:spacing w:val="106"/>
        </w:rPr>
        <w:t xml:space="preserve"> </w:t>
      </w:r>
      <w:r w:rsidRPr="00FA3055">
        <w:rPr>
          <w:rFonts w:ascii="Arial" w:hAnsi="Arial" w:cs="Arial"/>
          <w:color w:val="000000"/>
        </w:rPr>
        <w:t>estadística</w:t>
      </w:r>
      <w:r w:rsidRPr="00FA3055">
        <w:rPr>
          <w:rFonts w:ascii="Arial" w:hAnsi="Arial" w:cs="Arial"/>
          <w:color w:val="000000"/>
          <w:spacing w:val="106"/>
        </w:rPr>
        <w:t xml:space="preserve"> </w:t>
      </w:r>
      <w:r w:rsidRPr="00FA3055">
        <w:rPr>
          <w:rFonts w:ascii="Arial" w:hAnsi="Arial" w:cs="Arial"/>
          <w:color w:val="000000"/>
        </w:rPr>
        <w:t>descri</w:t>
      </w:r>
      <w:r w:rsidRPr="00FA3055">
        <w:rPr>
          <w:rFonts w:ascii="Arial" w:hAnsi="Arial" w:cs="Arial"/>
          <w:color w:val="000000"/>
          <w:spacing w:val="23"/>
        </w:rPr>
        <w:t>p</w:t>
      </w:r>
      <w:r w:rsidRPr="00FA3055">
        <w:rPr>
          <w:rFonts w:ascii="Arial" w:hAnsi="Arial" w:cs="Arial"/>
          <w:color w:val="000000"/>
        </w:rPr>
        <w:t>tiva.</w:t>
      </w:r>
      <w:r w:rsidRPr="00FA3055">
        <w:rPr>
          <w:rFonts w:ascii="Arial" w:hAnsi="Arial" w:cs="Arial"/>
          <w:color w:val="000000"/>
          <w:spacing w:val="106"/>
        </w:rPr>
        <w:t xml:space="preserve"> </w:t>
      </w:r>
      <w:r w:rsidRPr="00FA3055">
        <w:rPr>
          <w:rFonts w:ascii="Arial" w:hAnsi="Arial" w:cs="Arial"/>
          <w:color w:val="000000"/>
        </w:rPr>
        <w:t>Las</w:t>
      </w:r>
      <w:r w:rsidRPr="00FA3055">
        <w:rPr>
          <w:rFonts w:ascii="Arial" w:hAnsi="Arial" w:cs="Arial"/>
          <w:color w:val="000000"/>
          <w:spacing w:val="41"/>
        </w:rPr>
        <w:t xml:space="preserve"> </w:t>
      </w:r>
      <w:r w:rsidRPr="00FA3055">
        <w:rPr>
          <w:rFonts w:ascii="Arial" w:hAnsi="Arial" w:cs="Arial"/>
          <w:color w:val="000000"/>
        </w:rPr>
        <w:t>variables cualitativas</w:t>
      </w:r>
      <w:r w:rsidRPr="00FA3055">
        <w:rPr>
          <w:rFonts w:ascii="Arial" w:hAnsi="Arial" w:cs="Arial"/>
          <w:color w:val="000000"/>
          <w:spacing w:val="29"/>
        </w:rPr>
        <w:t xml:space="preserve"> </w:t>
      </w:r>
      <w:r w:rsidRPr="00FA3055">
        <w:rPr>
          <w:rFonts w:ascii="Arial" w:hAnsi="Arial" w:cs="Arial"/>
          <w:color w:val="000000"/>
        </w:rPr>
        <w:t>se</w:t>
      </w:r>
      <w:r w:rsidRPr="00FA3055">
        <w:rPr>
          <w:rFonts w:ascii="Arial" w:hAnsi="Arial" w:cs="Arial"/>
          <w:color w:val="000000"/>
          <w:spacing w:val="29"/>
        </w:rPr>
        <w:t xml:space="preserve"> </w:t>
      </w:r>
      <w:r w:rsidRPr="00FA3055">
        <w:rPr>
          <w:rFonts w:ascii="Arial" w:hAnsi="Arial" w:cs="Arial"/>
          <w:color w:val="000000"/>
        </w:rPr>
        <w:t>resumieron</w:t>
      </w:r>
      <w:r w:rsidRPr="00FA3055">
        <w:rPr>
          <w:rFonts w:ascii="Arial" w:hAnsi="Arial" w:cs="Arial"/>
          <w:color w:val="000000"/>
          <w:spacing w:val="27"/>
        </w:rPr>
        <w:t xml:space="preserve"> </w:t>
      </w:r>
      <w:r w:rsidRPr="00FA3055">
        <w:rPr>
          <w:rFonts w:ascii="Arial" w:hAnsi="Arial" w:cs="Arial"/>
          <w:color w:val="000000"/>
        </w:rPr>
        <w:t>mediante</w:t>
      </w:r>
      <w:r w:rsidRPr="00FA3055">
        <w:rPr>
          <w:rFonts w:ascii="Arial" w:hAnsi="Arial" w:cs="Arial"/>
          <w:color w:val="000000"/>
          <w:spacing w:val="29"/>
        </w:rPr>
        <w:t xml:space="preserve"> </w:t>
      </w:r>
      <w:r w:rsidRPr="00FA3055">
        <w:rPr>
          <w:rFonts w:ascii="Arial" w:hAnsi="Arial" w:cs="Arial"/>
          <w:color w:val="000000"/>
        </w:rPr>
        <w:t>cálculo</w:t>
      </w:r>
      <w:r w:rsidRPr="00FA3055">
        <w:rPr>
          <w:rFonts w:ascii="Arial" w:hAnsi="Arial" w:cs="Arial"/>
          <w:color w:val="000000"/>
          <w:spacing w:val="29"/>
        </w:rPr>
        <w:t xml:space="preserve"> </w:t>
      </w:r>
      <w:r w:rsidRPr="00FA3055">
        <w:rPr>
          <w:rFonts w:ascii="Arial" w:hAnsi="Arial" w:cs="Arial"/>
          <w:color w:val="000000"/>
        </w:rPr>
        <w:t>del</w:t>
      </w:r>
      <w:r w:rsidRPr="00FA3055">
        <w:rPr>
          <w:rFonts w:ascii="Arial" w:hAnsi="Arial" w:cs="Arial"/>
          <w:color w:val="000000"/>
          <w:spacing w:val="29"/>
        </w:rPr>
        <w:t xml:space="preserve"> </w:t>
      </w:r>
      <w:r w:rsidRPr="00FA3055">
        <w:rPr>
          <w:rFonts w:ascii="Arial" w:hAnsi="Arial" w:cs="Arial"/>
          <w:color w:val="000000"/>
        </w:rPr>
        <w:t>número</w:t>
      </w:r>
      <w:r w:rsidRPr="00FA3055">
        <w:rPr>
          <w:rFonts w:ascii="Arial" w:hAnsi="Arial" w:cs="Arial"/>
          <w:color w:val="000000"/>
          <w:spacing w:val="52"/>
        </w:rPr>
        <w:t xml:space="preserve"> </w:t>
      </w:r>
      <w:r w:rsidRPr="00FA3055">
        <w:rPr>
          <w:rFonts w:ascii="Arial" w:hAnsi="Arial" w:cs="Arial"/>
          <w:color w:val="000000"/>
        </w:rPr>
        <w:t>y</w:t>
      </w:r>
      <w:r w:rsidRPr="00FA3055">
        <w:rPr>
          <w:rFonts w:ascii="Arial" w:hAnsi="Arial" w:cs="Arial"/>
          <w:color w:val="000000"/>
          <w:spacing w:val="28"/>
        </w:rPr>
        <w:t xml:space="preserve"> </w:t>
      </w:r>
      <w:r w:rsidRPr="00FA3055">
        <w:rPr>
          <w:rFonts w:ascii="Arial" w:hAnsi="Arial" w:cs="Arial"/>
          <w:color w:val="000000"/>
        </w:rPr>
        <w:t>porciento.</w:t>
      </w:r>
      <w:r w:rsidRPr="00FA3055">
        <w:rPr>
          <w:rFonts w:ascii="Arial" w:hAnsi="Arial" w:cs="Arial"/>
          <w:color w:val="000000"/>
          <w:spacing w:val="29"/>
        </w:rPr>
        <w:t xml:space="preserve"> </w:t>
      </w:r>
      <w:r w:rsidRPr="00FA3055">
        <w:rPr>
          <w:rFonts w:ascii="Arial" w:hAnsi="Arial" w:cs="Arial"/>
          <w:color w:val="000000"/>
        </w:rPr>
        <w:t>La</w:t>
      </w:r>
      <w:r w:rsidRPr="00FA3055">
        <w:rPr>
          <w:rFonts w:ascii="Arial" w:hAnsi="Arial" w:cs="Arial"/>
          <w:color w:val="000000"/>
          <w:spacing w:val="29"/>
        </w:rPr>
        <w:t xml:space="preserve"> </w:t>
      </w:r>
      <w:r w:rsidRPr="00FA3055">
        <w:rPr>
          <w:rFonts w:ascii="Arial" w:hAnsi="Arial" w:cs="Arial"/>
          <w:color w:val="000000"/>
        </w:rPr>
        <w:t>asociación</w:t>
      </w:r>
      <w:r w:rsidRPr="00FA3055">
        <w:rPr>
          <w:rFonts w:ascii="Arial" w:hAnsi="Arial" w:cs="Arial"/>
          <w:color w:val="000000"/>
          <w:spacing w:val="27"/>
        </w:rPr>
        <w:t xml:space="preserve"> </w:t>
      </w:r>
      <w:r w:rsidRPr="00FA3055">
        <w:rPr>
          <w:rFonts w:ascii="Arial" w:hAnsi="Arial" w:cs="Arial"/>
          <w:color w:val="000000"/>
        </w:rPr>
        <w:t>de dos</w:t>
      </w:r>
      <w:r w:rsidRPr="00FA3055">
        <w:rPr>
          <w:rFonts w:ascii="Arial" w:hAnsi="Arial" w:cs="Arial"/>
          <w:color w:val="000000"/>
          <w:spacing w:val="22"/>
        </w:rPr>
        <w:t xml:space="preserve"> </w:t>
      </w:r>
      <w:r w:rsidRPr="00FA3055">
        <w:rPr>
          <w:rFonts w:ascii="Arial" w:hAnsi="Arial" w:cs="Arial"/>
          <w:color w:val="000000"/>
        </w:rPr>
        <w:t>proporci</w:t>
      </w:r>
      <w:r w:rsidRPr="00FA3055">
        <w:rPr>
          <w:rFonts w:ascii="Arial" w:hAnsi="Arial" w:cs="Arial"/>
          <w:color w:val="000000"/>
          <w:spacing w:val="6"/>
        </w:rPr>
        <w:t>o</w:t>
      </w:r>
      <w:r w:rsidRPr="00FA3055">
        <w:rPr>
          <w:rFonts w:ascii="Arial" w:hAnsi="Arial" w:cs="Arial"/>
          <w:color w:val="000000"/>
        </w:rPr>
        <w:t>nes</w:t>
      </w:r>
      <w:r w:rsidRPr="00FA3055">
        <w:rPr>
          <w:rFonts w:ascii="Arial" w:hAnsi="Arial" w:cs="Arial"/>
          <w:color w:val="000000"/>
          <w:spacing w:val="22"/>
        </w:rPr>
        <w:t xml:space="preserve"> </w:t>
      </w:r>
      <w:r w:rsidRPr="00FA3055">
        <w:rPr>
          <w:rFonts w:ascii="Arial" w:hAnsi="Arial" w:cs="Arial"/>
          <w:color w:val="000000"/>
        </w:rPr>
        <w:t>se</w:t>
      </w:r>
      <w:r w:rsidRPr="00FA3055">
        <w:rPr>
          <w:rFonts w:ascii="Arial" w:hAnsi="Arial" w:cs="Arial"/>
          <w:color w:val="000000"/>
          <w:spacing w:val="20"/>
        </w:rPr>
        <w:t xml:space="preserve"> </w:t>
      </w:r>
      <w:r w:rsidRPr="00FA3055">
        <w:rPr>
          <w:rFonts w:ascii="Arial" w:hAnsi="Arial" w:cs="Arial"/>
          <w:color w:val="000000"/>
        </w:rPr>
        <w:t>evaluó</w:t>
      </w:r>
      <w:r w:rsidRPr="00FA3055">
        <w:rPr>
          <w:rFonts w:ascii="Arial" w:hAnsi="Arial" w:cs="Arial"/>
          <w:color w:val="000000"/>
          <w:spacing w:val="22"/>
        </w:rPr>
        <w:t xml:space="preserve"> </w:t>
      </w:r>
      <w:r w:rsidRPr="00FA3055">
        <w:rPr>
          <w:rFonts w:ascii="Arial" w:hAnsi="Arial" w:cs="Arial"/>
          <w:color w:val="000000"/>
        </w:rPr>
        <w:t>con prueba</w:t>
      </w:r>
      <w:r w:rsidRPr="00FA3055">
        <w:rPr>
          <w:rFonts w:ascii="Arial" w:hAnsi="Arial" w:cs="Arial"/>
          <w:color w:val="000000"/>
          <w:spacing w:val="22"/>
        </w:rPr>
        <w:t xml:space="preserve"> </w:t>
      </w:r>
      <w:r w:rsidRPr="00FA3055">
        <w:rPr>
          <w:rFonts w:ascii="Arial" w:hAnsi="Arial" w:cs="Arial"/>
          <w:color w:val="000000"/>
        </w:rPr>
        <w:t>de</w:t>
      </w:r>
      <w:r w:rsidRPr="00FA3055">
        <w:rPr>
          <w:rFonts w:ascii="Arial" w:hAnsi="Arial" w:cs="Arial"/>
          <w:color w:val="000000"/>
          <w:spacing w:val="27"/>
        </w:rPr>
        <w:t xml:space="preserve"> </w:t>
      </w:r>
      <w:r w:rsidRPr="00FA3055">
        <w:rPr>
          <w:rFonts w:ascii="Arial" w:hAnsi="Arial" w:cs="Arial"/>
          <w:color w:val="000000"/>
        </w:rPr>
        <w:t>Chi</w:t>
      </w:r>
      <w:r w:rsidRPr="00FA3055">
        <w:rPr>
          <w:rFonts w:ascii="Arial" w:hAnsi="Arial" w:cs="Arial"/>
          <w:color w:val="000000"/>
          <w:spacing w:val="22"/>
        </w:rPr>
        <w:t xml:space="preserve"> </w:t>
      </w:r>
      <w:r w:rsidRPr="00FA3055">
        <w:rPr>
          <w:rFonts w:ascii="Arial" w:hAnsi="Arial" w:cs="Arial"/>
          <w:color w:val="000000"/>
        </w:rPr>
        <w:t xml:space="preserve">Cuadrado utilizando el programa </w:t>
      </w:r>
      <w:proofErr w:type="spellStart"/>
      <w:r w:rsidRPr="00FA3055">
        <w:rPr>
          <w:rFonts w:ascii="Arial" w:hAnsi="Arial" w:cs="Arial"/>
          <w:color w:val="000000"/>
        </w:rPr>
        <w:t>MedCal</w:t>
      </w:r>
      <w:proofErr w:type="spellEnd"/>
      <w:r w:rsidRPr="00FA3055">
        <w:rPr>
          <w:rFonts w:ascii="Arial" w:hAnsi="Arial" w:cs="Arial"/>
          <w:color w:val="000000"/>
        </w:rPr>
        <w:t>.</w:t>
      </w:r>
      <w:r w:rsidRPr="00FA3055">
        <w:rPr>
          <w:rFonts w:ascii="Arial" w:hAnsi="Arial" w:cs="Arial"/>
          <w:color w:val="000000"/>
          <w:spacing w:val="28"/>
        </w:rPr>
        <w:t xml:space="preserve"> </w:t>
      </w:r>
      <w:r w:rsidRPr="00FA3055">
        <w:rPr>
          <w:rFonts w:ascii="Arial" w:hAnsi="Arial" w:cs="Arial"/>
          <w:color w:val="000000"/>
        </w:rPr>
        <w:t>Los</w:t>
      </w:r>
      <w:r w:rsidRPr="00FA3055">
        <w:rPr>
          <w:rFonts w:ascii="Arial" w:hAnsi="Arial" w:cs="Arial"/>
          <w:color w:val="000000"/>
          <w:spacing w:val="22"/>
        </w:rPr>
        <w:t xml:space="preserve"> </w:t>
      </w:r>
      <w:r w:rsidRPr="00FA3055">
        <w:rPr>
          <w:rFonts w:ascii="Arial" w:hAnsi="Arial" w:cs="Arial"/>
          <w:color w:val="000000"/>
        </w:rPr>
        <w:t>valores</w:t>
      </w:r>
      <w:r w:rsidRPr="00FA3055">
        <w:rPr>
          <w:rFonts w:ascii="Arial" w:hAnsi="Arial" w:cs="Arial"/>
          <w:color w:val="000000"/>
          <w:spacing w:val="22"/>
        </w:rPr>
        <w:t xml:space="preserve"> </w:t>
      </w:r>
      <w:r w:rsidRPr="00FA3055">
        <w:rPr>
          <w:rFonts w:ascii="Arial" w:hAnsi="Arial" w:cs="Arial"/>
          <w:color w:val="000000"/>
        </w:rPr>
        <w:t>de</w:t>
      </w:r>
      <w:r w:rsidRPr="00FA3055">
        <w:rPr>
          <w:rFonts w:ascii="Arial" w:hAnsi="Arial" w:cs="Arial"/>
          <w:color w:val="000000"/>
          <w:spacing w:val="22"/>
        </w:rPr>
        <w:t xml:space="preserve"> </w:t>
      </w:r>
      <w:r w:rsidRPr="00FA3055">
        <w:rPr>
          <w:rFonts w:ascii="Arial" w:hAnsi="Arial" w:cs="Arial"/>
          <w:color w:val="000000"/>
        </w:rPr>
        <w:t>p menores</w:t>
      </w:r>
      <w:r w:rsidRPr="00FA3055">
        <w:rPr>
          <w:rFonts w:ascii="Arial" w:hAnsi="Arial" w:cs="Arial"/>
          <w:color w:val="000000"/>
          <w:spacing w:val="106"/>
        </w:rPr>
        <w:t xml:space="preserve"> </w:t>
      </w:r>
      <w:r w:rsidRPr="00FA3055">
        <w:rPr>
          <w:rFonts w:ascii="Arial" w:hAnsi="Arial" w:cs="Arial"/>
          <w:color w:val="000000"/>
        </w:rPr>
        <w:t>o</w:t>
      </w:r>
      <w:r w:rsidRPr="00FA3055">
        <w:rPr>
          <w:rFonts w:ascii="Arial" w:hAnsi="Arial" w:cs="Arial"/>
          <w:color w:val="000000"/>
          <w:spacing w:val="106"/>
        </w:rPr>
        <w:t xml:space="preserve"> </w:t>
      </w:r>
      <w:r w:rsidRPr="00FA3055">
        <w:rPr>
          <w:rFonts w:ascii="Arial" w:hAnsi="Arial" w:cs="Arial"/>
          <w:color w:val="000000"/>
        </w:rPr>
        <w:t>iguales</w:t>
      </w:r>
      <w:r w:rsidRPr="00FA3055">
        <w:rPr>
          <w:rFonts w:ascii="Arial" w:hAnsi="Arial" w:cs="Arial"/>
          <w:color w:val="000000"/>
          <w:spacing w:val="104"/>
        </w:rPr>
        <w:t xml:space="preserve"> </w:t>
      </w:r>
      <w:r w:rsidRPr="00FA3055">
        <w:rPr>
          <w:rFonts w:ascii="Arial" w:hAnsi="Arial" w:cs="Arial"/>
          <w:color w:val="000000"/>
        </w:rPr>
        <w:t>a</w:t>
      </w:r>
      <w:r w:rsidRPr="00FA3055">
        <w:rPr>
          <w:rFonts w:ascii="Arial" w:hAnsi="Arial" w:cs="Arial"/>
          <w:color w:val="000000"/>
          <w:spacing w:val="106"/>
        </w:rPr>
        <w:t xml:space="preserve"> </w:t>
      </w:r>
      <w:r w:rsidRPr="00FA3055">
        <w:rPr>
          <w:rFonts w:ascii="Arial" w:hAnsi="Arial" w:cs="Arial"/>
          <w:color w:val="000000"/>
        </w:rPr>
        <w:t>0.05</w:t>
      </w:r>
      <w:r w:rsidRPr="00FA3055">
        <w:rPr>
          <w:rFonts w:ascii="Arial" w:hAnsi="Arial" w:cs="Arial"/>
          <w:color w:val="000000"/>
          <w:spacing w:val="106"/>
        </w:rPr>
        <w:t xml:space="preserve"> </w:t>
      </w:r>
      <w:r w:rsidRPr="00FA3055">
        <w:rPr>
          <w:rFonts w:ascii="Arial" w:hAnsi="Arial" w:cs="Arial"/>
          <w:color w:val="000000"/>
        </w:rPr>
        <w:t>se</w:t>
      </w:r>
      <w:r w:rsidRPr="00FA3055">
        <w:rPr>
          <w:rFonts w:ascii="Arial" w:hAnsi="Arial" w:cs="Arial"/>
          <w:color w:val="000000"/>
          <w:spacing w:val="106"/>
        </w:rPr>
        <w:t xml:space="preserve"> </w:t>
      </w:r>
      <w:r w:rsidRPr="00FA3055">
        <w:rPr>
          <w:rFonts w:ascii="Arial" w:hAnsi="Arial" w:cs="Arial"/>
          <w:color w:val="000000"/>
        </w:rPr>
        <w:t>consideraron</w:t>
      </w:r>
      <w:r w:rsidRPr="00FA3055">
        <w:rPr>
          <w:rFonts w:ascii="Arial" w:hAnsi="Arial" w:cs="Arial"/>
          <w:color w:val="000000"/>
          <w:spacing w:val="106"/>
        </w:rPr>
        <w:t xml:space="preserve"> </w:t>
      </w:r>
      <w:r w:rsidRPr="00FA3055">
        <w:rPr>
          <w:rFonts w:ascii="Arial" w:hAnsi="Arial" w:cs="Arial"/>
          <w:color w:val="000000"/>
        </w:rPr>
        <w:t>significativos.</w:t>
      </w:r>
      <w:r w:rsidRPr="00FA3055">
        <w:rPr>
          <w:rFonts w:ascii="Arial" w:hAnsi="Arial" w:cs="Arial"/>
          <w:color w:val="000000"/>
          <w:spacing w:val="130"/>
        </w:rPr>
        <w:t xml:space="preserve"> </w:t>
      </w:r>
      <w:r w:rsidRPr="00FA3055">
        <w:rPr>
          <w:rFonts w:ascii="Arial" w:hAnsi="Arial" w:cs="Arial"/>
          <w:color w:val="000000"/>
        </w:rPr>
        <w:t>Los</w:t>
      </w:r>
      <w:r w:rsidRPr="00FA3055">
        <w:rPr>
          <w:rFonts w:ascii="Arial" w:hAnsi="Arial" w:cs="Arial"/>
          <w:color w:val="000000"/>
          <w:spacing w:val="106"/>
        </w:rPr>
        <w:t xml:space="preserve"> </w:t>
      </w:r>
      <w:r w:rsidRPr="00FA3055">
        <w:rPr>
          <w:rFonts w:ascii="Arial" w:hAnsi="Arial" w:cs="Arial"/>
          <w:color w:val="000000"/>
        </w:rPr>
        <w:t>resultados</w:t>
      </w:r>
      <w:r w:rsidRPr="00FA3055">
        <w:rPr>
          <w:rFonts w:ascii="Arial" w:hAnsi="Arial" w:cs="Arial"/>
          <w:color w:val="000000"/>
          <w:spacing w:val="104"/>
        </w:rPr>
        <w:t xml:space="preserve"> </w:t>
      </w:r>
      <w:r w:rsidRPr="00FA3055">
        <w:rPr>
          <w:rFonts w:ascii="Arial" w:hAnsi="Arial" w:cs="Arial"/>
          <w:color w:val="000000"/>
        </w:rPr>
        <w:t>fueron presentados en una tabla para su mejor comprensión.</w:t>
      </w:r>
    </w:p>
    <w:p w:rsidR="00A43B21" w:rsidRPr="00FA3055" w:rsidRDefault="00A43B21" w:rsidP="00A43B21">
      <w:pPr>
        <w:spacing w:after="120" w:line="360" w:lineRule="auto"/>
        <w:ind w:right="-164"/>
        <w:jc w:val="both"/>
        <w:rPr>
          <w:rFonts w:ascii="Arial" w:hAnsi="Arial" w:cs="Arial"/>
        </w:rPr>
      </w:pPr>
      <w:r w:rsidRPr="00FA3055">
        <w:rPr>
          <w:rFonts w:ascii="Arial" w:hAnsi="Arial" w:cs="Arial"/>
          <w:b/>
          <w:lang w:val="es-ES_tradnl"/>
        </w:rPr>
        <w:t>ANÁLISIS Y DISCUSIÓN DE LOS RESULTADOS</w:t>
      </w:r>
    </w:p>
    <w:p w:rsidR="00A43B21" w:rsidRPr="00FA3055" w:rsidRDefault="00A43B21" w:rsidP="00A43B21">
      <w:pPr>
        <w:spacing w:after="120" w:line="360" w:lineRule="auto"/>
        <w:jc w:val="both"/>
        <w:textAlignment w:val="center"/>
        <w:rPr>
          <w:rFonts w:ascii="Arial" w:eastAsia="SimSun" w:hAnsi="Arial" w:cs="Arial"/>
          <w:b/>
          <w:lang w:val="es-ES_tradnl"/>
        </w:rPr>
      </w:pPr>
      <w:r w:rsidRPr="00FA3055">
        <w:rPr>
          <w:rFonts w:ascii="Arial" w:eastAsia="SimSun" w:hAnsi="Arial" w:cs="Arial"/>
          <w:b/>
          <w:lang w:val="es-ES_tradnl"/>
        </w:rPr>
        <w:t>Tabla I. Complicaciones orales por radioterapia en pacientes con cáncer de cabeza y cuello. CMF 1 y 2. Policlínico Pedro del Toro. Holguín 2024</w:t>
      </w:r>
    </w:p>
    <w:tbl>
      <w:tblPr>
        <w:tblStyle w:val="Tablaconcuadrcula"/>
        <w:tblW w:w="0" w:type="auto"/>
        <w:jc w:val="center"/>
        <w:tblLook w:val="04A0" w:firstRow="1" w:lastRow="0" w:firstColumn="1" w:lastColumn="0" w:noHBand="0" w:noVBand="1"/>
      </w:tblPr>
      <w:tblGrid>
        <w:gridCol w:w="2938"/>
        <w:gridCol w:w="708"/>
        <w:gridCol w:w="1134"/>
        <w:gridCol w:w="993"/>
        <w:gridCol w:w="992"/>
        <w:gridCol w:w="890"/>
        <w:gridCol w:w="1102"/>
      </w:tblGrid>
      <w:tr w:rsidR="00A43B21" w:rsidRPr="00FA3055" w:rsidTr="00DA16DB">
        <w:trPr>
          <w:jc w:val="center"/>
        </w:trPr>
        <w:tc>
          <w:tcPr>
            <w:tcW w:w="2938" w:type="dxa"/>
            <w:vMerge w:val="restart"/>
            <w:tcBorders>
              <w:top w:val="thickThinSmallGap" w:sz="18"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b/>
                <w:lang w:val="es-ES_tradnl"/>
              </w:rPr>
            </w:pPr>
          </w:p>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Complicaciones orales</w:t>
            </w:r>
          </w:p>
        </w:tc>
        <w:tc>
          <w:tcPr>
            <w:tcW w:w="3827" w:type="dxa"/>
            <w:gridSpan w:val="4"/>
            <w:tcBorders>
              <w:top w:val="thickThinSmallGap" w:sz="18"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Grupos de Edades</w:t>
            </w:r>
          </w:p>
        </w:tc>
        <w:tc>
          <w:tcPr>
            <w:tcW w:w="1992" w:type="dxa"/>
            <w:gridSpan w:val="2"/>
            <w:vMerge w:val="restart"/>
            <w:tcBorders>
              <w:top w:val="thickThinSmallGap" w:sz="18"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b/>
                <w:lang w:val="es-ES_tradnl"/>
              </w:rPr>
            </w:pPr>
          </w:p>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Total</w:t>
            </w:r>
          </w:p>
        </w:tc>
      </w:tr>
      <w:tr w:rsidR="00A43B21" w:rsidRPr="00FA3055" w:rsidTr="00DA16DB">
        <w:trPr>
          <w:jc w:val="center"/>
        </w:trPr>
        <w:tc>
          <w:tcPr>
            <w:tcW w:w="2938" w:type="dxa"/>
            <w:vMerge/>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b/>
                <w:lang w:val="es-ES_tradnl"/>
              </w:rPr>
            </w:pPr>
          </w:p>
        </w:tc>
        <w:tc>
          <w:tcPr>
            <w:tcW w:w="1842" w:type="dxa"/>
            <w:gridSpan w:val="2"/>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34- 59 años</w:t>
            </w:r>
          </w:p>
        </w:tc>
        <w:tc>
          <w:tcPr>
            <w:tcW w:w="1985" w:type="dxa"/>
            <w:gridSpan w:val="2"/>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60 y  más años</w:t>
            </w:r>
          </w:p>
        </w:tc>
        <w:tc>
          <w:tcPr>
            <w:tcW w:w="1992" w:type="dxa"/>
            <w:gridSpan w:val="2"/>
            <w:vMerge/>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b/>
                <w:lang w:val="es-ES_tradnl"/>
              </w:rPr>
            </w:pPr>
          </w:p>
        </w:tc>
      </w:tr>
      <w:tr w:rsidR="00A43B21" w:rsidRPr="00FA3055" w:rsidTr="00DA16DB">
        <w:trPr>
          <w:jc w:val="center"/>
        </w:trPr>
        <w:tc>
          <w:tcPr>
            <w:tcW w:w="2938" w:type="dxa"/>
            <w:vMerge/>
            <w:tcBorders>
              <w:top w:val="nil"/>
              <w:left w:val="nil"/>
              <w:bottom w:val="single" w:sz="12" w:space="0" w:color="auto"/>
              <w:right w:val="nil"/>
            </w:tcBorders>
          </w:tcPr>
          <w:p w:rsidR="00A43B21" w:rsidRPr="00FA3055" w:rsidRDefault="00A43B21" w:rsidP="00A43B21">
            <w:pPr>
              <w:spacing w:after="120"/>
              <w:jc w:val="center"/>
              <w:textAlignment w:val="center"/>
              <w:rPr>
                <w:rFonts w:ascii="Arial" w:eastAsia="SimSun" w:hAnsi="Arial" w:cs="Arial"/>
                <w:b/>
                <w:lang w:val="es-ES_tradnl"/>
              </w:rPr>
            </w:pPr>
          </w:p>
        </w:tc>
        <w:tc>
          <w:tcPr>
            <w:tcW w:w="708" w:type="dxa"/>
            <w:tcBorders>
              <w:top w:val="nil"/>
              <w:left w:val="nil"/>
              <w:bottom w:val="single" w:sz="12" w:space="0" w:color="auto"/>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No.</w:t>
            </w:r>
          </w:p>
        </w:tc>
        <w:tc>
          <w:tcPr>
            <w:tcW w:w="1134" w:type="dxa"/>
            <w:tcBorders>
              <w:top w:val="nil"/>
              <w:left w:val="nil"/>
              <w:bottom w:val="single" w:sz="12" w:space="0" w:color="auto"/>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w:t>
            </w:r>
          </w:p>
        </w:tc>
        <w:tc>
          <w:tcPr>
            <w:tcW w:w="993" w:type="dxa"/>
            <w:tcBorders>
              <w:top w:val="nil"/>
              <w:left w:val="nil"/>
              <w:bottom w:val="single" w:sz="12" w:space="0" w:color="auto"/>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No.</w:t>
            </w:r>
          </w:p>
        </w:tc>
        <w:tc>
          <w:tcPr>
            <w:tcW w:w="992" w:type="dxa"/>
            <w:tcBorders>
              <w:top w:val="nil"/>
              <w:left w:val="nil"/>
              <w:bottom w:val="single" w:sz="12" w:space="0" w:color="auto"/>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w:t>
            </w:r>
          </w:p>
        </w:tc>
        <w:tc>
          <w:tcPr>
            <w:tcW w:w="890" w:type="dxa"/>
            <w:tcBorders>
              <w:top w:val="nil"/>
              <w:left w:val="nil"/>
              <w:bottom w:val="single" w:sz="12" w:space="0" w:color="auto"/>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No.</w:t>
            </w:r>
          </w:p>
        </w:tc>
        <w:tc>
          <w:tcPr>
            <w:tcW w:w="1102" w:type="dxa"/>
            <w:tcBorders>
              <w:top w:val="nil"/>
              <w:left w:val="nil"/>
              <w:bottom w:val="single" w:sz="12" w:space="0" w:color="auto"/>
              <w:right w:val="nil"/>
            </w:tcBorders>
          </w:tcPr>
          <w:p w:rsidR="00A43B21" w:rsidRPr="00FA3055" w:rsidRDefault="00A43B21" w:rsidP="00A43B21">
            <w:pPr>
              <w:spacing w:after="120"/>
              <w:jc w:val="center"/>
              <w:textAlignment w:val="center"/>
              <w:rPr>
                <w:rFonts w:ascii="Arial" w:eastAsia="SimSun" w:hAnsi="Arial" w:cs="Arial"/>
                <w:b/>
                <w:lang w:val="es-ES_tradnl"/>
              </w:rPr>
            </w:pPr>
            <w:r w:rsidRPr="00FA3055">
              <w:rPr>
                <w:rFonts w:ascii="Arial" w:eastAsia="SimSun" w:hAnsi="Arial" w:cs="Arial"/>
                <w:b/>
                <w:lang w:val="es-ES_tradnl"/>
              </w:rPr>
              <w:t>%</w:t>
            </w:r>
          </w:p>
        </w:tc>
      </w:tr>
      <w:tr w:rsidR="00A43B21" w:rsidRPr="00FA3055" w:rsidTr="00DA16DB">
        <w:trPr>
          <w:jc w:val="center"/>
        </w:trPr>
        <w:tc>
          <w:tcPr>
            <w:tcW w:w="2938" w:type="dxa"/>
            <w:tcBorders>
              <w:top w:val="single" w:sz="12" w:space="0" w:color="auto"/>
              <w:left w:val="nil"/>
              <w:bottom w:val="nil"/>
              <w:right w:val="nil"/>
            </w:tcBorders>
            <w:vAlign w:val="center"/>
          </w:tcPr>
          <w:p w:rsidR="00A43B21" w:rsidRPr="00FA3055" w:rsidRDefault="00A43B21" w:rsidP="00A43B21">
            <w:pPr>
              <w:spacing w:after="120"/>
              <w:ind w:right="49"/>
              <w:rPr>
                <w:rFonts w:ascii="Arial" w:hAnsi="Arial" w:cs="Arial"/>
                <w:snapToGrid w:val="0"/>
              </w:rPr>
            </w:pPr>
            <w:proofErr w:type="spellStart"/>
            <w:r w:rsidRPr="00FA3055">
              <w:rPr>
                <w:rFonts w:ascii="Arial" w:hAnsi="Arial" w:cs="Arial"/>
                <w:snapToGrid w:val="0"/>
              </w:rPr>
              <w:t>Mucositis</w:t>
            </w:r>
            <w:proofErr w:type="spellEnd"/>
            <w:r w:rsidRPr="00FA3055">
              <w:rPr>
                <w:rFonts w:ascii="Arial" w:hAnsi="Arial" w:cs="Arial"/>
                <w:snapToGrid w:val="0"/>
              </w:rPr>
              <w:t xml:space="preserve"> bucal</w:t>
            </w:r>
          </w:p>
        </w:tc>
        <w:tc>
          <w:tcPr>
            <w:tcW w:w="708" w:type="dxa"/>
            <w:tcBorders>
              <w:top w:val="single" w:sz="12"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4</w:t>
            </w:r>
          </w:p>
        </w:tc>
        <w:tc>
          <w:tcPr>
            <w:tcW w:w="1134" w:type="dxa"/>
            <w:tcBorders>
              <w:top w:val="single" w:sz="12"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c>
          <w:tcPr>
            <w:tcW w:w="993" w:type="dxa"/>
            <w:tcBorders>
              <w:top w:val="single" w:sz="12"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w:t>
            </w:r>
          </w:p>
        </w:tc>
        <w:tc>
          <w:tcPr>
            <w:tcW w:w="992" w:type="dxa"/>
            <w:tcBorders>
              <w:top w:val="single" w:sz="12"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c>
          <w:tcPr>
            <w:tcW w:w="890" w:type="dxa"/>
            <w:tcBorders>
              <w:top w:val="single" w:sz="12"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9</w:t>
            </w:r>
          </w:p>
        </w:tc>
        <w:tc>
          <w:tcPr>
            <w:tcW w:w="1102" w:type="dxa"/>
            <w:tcBorders>
              <w:top w:val="single" w:sz="12" w:space="0" w:color="auto"/>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r>
      <w:tr w:rsidR="00A43B21" w:rsidRPr="00FA3055" w:rsidTr="00DA16DB">
        <w:trPr>
          <w:jc w:val="center"/>
        </w:trPr>
        <w:tc>
          <w:tcPr>
            <w:tcW w:w="2938" w:type="dxa"/>
            <w:tcBorders>
              <w:top w:val="nil"/>
              <w:left w:val="nil"/>
              <w:bottom w:val="nil"/>
              <w:right w:val="nil"/>
            </w:tcBorders>
            <w:vAlign w:val="center"/>
          </w:tcPr>
          <w:p w:rsidR="00A43B21" w:rsidRPr="00FA3055" w:rsidRDefault="00A43B21" w:rsidP="00A43B21">
            <w:pPr>
              <w:spacing w:after="120"/>
              <w:ind w:right="49"/>
              <w:rPr>
                <w:rFonts w:ascii="Arial" w:hAnsi="Arial" w:cs="Arial"/>
                <w:lang w:val="es-ES_tradnl"/>
              </w:rPr>
            </w:pPr>
            <w:r w:rsidRPr="00FA3055">
              <w:rPr>
                <w:rFonts w:ascii="Arial" w:hAnsi="Arial" w:cs="Arial"/>
                <w:lang w:val="es-ES_tradnl"/>
              </w:rPr>
              <w:t>Xerostomía</w:t>
            </w:r>
          </w:p>
        </w:tc>
        <w:tc>
          <w:tcPr>
            <w:tcW w:w="708"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3</w:t>
            </w:r>
          </w:p>
        </w:tc>
        <w:tc>
          <w:tcPr>
            <w:tcW w:w="1134"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75.0</w:t>
            </w:r>
          </w:p>
        </w:tc>
        <w:tc>
          <w:tcPr>
            <w:tcW w:w="993"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w:t>
            </w:r>
          </w:p>
        </w:tc>
        <w:tc>
          <w:tcPr>
            <w:tcW w:w="99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c>
          <w:tcPr>
            <w:tcW w:w="890"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8</w:t>
            </w:r>
          </w:p>
        </w:tc>
        <w:tc>
          <w:tcPr>
            <w:tcW w:w="110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88.8</w:t>
            </w:r>
          </w:p>
        </w:tc>
      </w:tr>
      <w:tr w:rsidR="00A43B21" w:rsidRPr="00FA3055" w:rsidTr="00DA16DB">
        <w:trPr>
          <w:jc w:val="center"/>
        </w:trPr>
        <w:tc>
          <w:tcPr>
            <w:tcW w:w="2938" w:type="dxa"/>
            <w:tcBorders>
              <w:top w:val="nil"/>
              <w:left w:val="nil"/>
              <w:bottom w:val="nil"/>
              <w:right w:val="nil"/>
            </w:tcBorders>
            <w:vAlign w:val="center"/>
          </w:tcPr>
          <w:p w:rsidR="00A43B21" w:rsidRPr="00FA3055" w:rsidRDefault="00A43B21" w:rsidP="00A43B21">
            <w:pPr>
              <w:spacing w:after="120"/>
              <w:ind w:right="49"/>
              <w:rPr>
                <w:rFonts w:ascii="Arial" w:hAnsi="Arial" w:cs="Arial"/>
                <w:snapToGrid w:val="0"/>
              </w:rPr>
            </w:pPr>
            <w:r w:rsidRPr="00FA3055">
              <w:rPr>
                <w:rFonts w:ascii="Arial" w:hAnsi="Arial" w:cs="Arial"/>
                <w:lang w:val="es-ES_tradnl"/>
              </w:rPr>
              <w:t xml:space="preserve">Periodontitis y gingivoestomatitis </w:t>
            </w:r>
          </w:p>
        </w:tc>
        <w:tc>
          <w:tcPr>
            <w:tcW w:w="708"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w:t>
            </w:r>
          </w:p>
        </w:tc>
        <w:tc>
          <w:tcPr>
            <w:tcW w:w="1134"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25.0</w:t>
            </w:r>
          </w:p>
        </w:tc>
        <w:tc>
          <w:tcPr>
            <w:tcW w:w="993"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3</w:t>
            </w:r>
          </w:p>
        </w:tc>
        <w:tc>
          <w:tcPr>
            <w:tcW w:w="99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60.0</w:t>
            </w:r>
          </w:p>
        </w:tc>
        <w:tc>
          <w:tcPr>
            <w:tcW w:w="890"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w:t>
            </w:r>
          </w:p>
        </w:tc>
        <w:tc>
          <w:tcPr>
            <w:tcW w:w="110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55.5</w:t>
            </w:r>
          </w:p>
        </w:tc>
      </w:tr>
      <w:tr w:rsidR="00A43B21" w:rsidRPr="00FA3055" w:rsidTr="00DA16DB">
        <w:trPr>
          <w:jc w:val="center"/>
        </w:trPr>
        <w:tc>
          <w:tcPr>
            <w:tcW w:w="2938" w:type="dxa"/>
            <w:tcBorders>
              <w:top w:val="nil"/>
              <w:left w:val="nil"/>
              <w:bottom w:val="nil"/>
              <w:right w:val="nil"/>
            </w:tcBorders>
            <w:vAlign w:val="center"/>
          </w:tcPr>
          <w:p w:rsidR="00A43B21" w:rsidRPr="00FA3055" w:rsidRDefault="00A43B21" w:rsidP="00A43B21">
            <w:pPr>
              <w:spacing w:after="120"/>
              <w:ind w:right="49"/>
              <w:rPr>
                <w:rFonts w:ascii="Arial" w:hAnsi="Arial" w:cs="Arial"/>
                <w:snapToGrid w:val="0"/>
              </w:rPr>
            </w:pPr>
            <w:r w:rsidRPr="00FA3055">
              <w:rPr>
                <w:rFonts w:ascii="Arial" w:hAnsi="Arial" w:cs="Arial"/>
                <w:lang w:val="es-ES_tradnl"/>
              </w:rPr>
              <w:t>Caries dental</w:t>
            </w:r>
          </w:p>
        </w:tc>
        <w:tc>
          <w:tcPr>
            <w:tcW w:w="708"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4</w:t>
            </w:r>
          </w:p>
        </w:tc>
        <w:tc>
          <w:tcPr>
            <w:tcW w:w="1134"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c>
          <w:tcPr>
            <w:tcW w:w="993"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3</w:t>
            </w:r>
          </w:p>
        </w:tc>
        <w:tc>
          <w:tcPr>
            <w:tcW w:w="99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60.0</w:t>
            </w:r>
          </w:p>
        </w:tc>
        <w:tc>
          <w:tcPr>
            <w:tcW w:w="890"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7</w:t>
            </w:r>
          </w:p>
        </w:tc>
        <w:tc>
          <w:tcPr>
            <w:tcW w:w="110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77.7</w:t>
            </w:r>
          </w:p>
        </w:tc>
      </w:tr>
      <w:tr w:rsidR="00A43B21" w:rsidRPr="00FA3055" w:rsidTr="00DA16DB">
        <w:trPr>
          <w:jc w:val="center"/>
        </w:trPr>
        <w:tc>
          <w:tcPr>
            <w:tcW w:w="2938" w:type="dxa"/>
            <w:tcBorders>
              <w:top w:val="nil"/>
              <w:left w:val="nil"/>
              <w:bottom w:val="nil"/>
              <w:right w:val="nil"/>
            </w:tcBorders>
            <w:vAlign w:val="center"/>
          </w:tcPr>
          <w:p w:rsidR="00A43B21" w:rsidRPr="00FA3055" w:rsidRDefault="00A43B21" w:rsidP="00A43B21">
            <w:pPr>
              <w:spacing w:after="120"/>
              <w:ind w:right="49"/>
              <w:rPr>
                <w:rFonts w:ascii="Arial" w:hAnsi="Arial" w:cs="Arial"/>
                <w:snapToGrid w:val="0"/>
              </w:rPr>
            </w:pPr>
            <w:proofErr w:type="spellStart"/>
            <w:r w:rsidRPr="00FA3055">
              <w:rPr>
                <w:rFonts w:ascii="Arial" w:hAnsi="Arial" w:cs="Arial"/>
                <w:lang w:val="es-ES_tradnl"/>
              </w:rPr>
              <w:t>Disgeusia</w:t>
            </w:r>
            <w:proofErr w:type="spellEnd"/>
          </w:p>
        </w:tc>
        <w:tc>
          <w:tcPr>
            <w:tcW w:w="708"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4</w:t>
            </w:r>
          </w:p>
        </w:tc>
        <w:tc>
          <w:tcPr>
            <w:tcW w:w="1134"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c>
          <w:tcPr>
            <w:tcW w:w="993"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w:t>
            </w:r>
          </w:p>
        </w:tc>
        <w:tc>
          <w:tcPr>
            <w:tcW w:w="99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c>
          <w:tcPr>
            <w:tcW w:w="890"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9</w:t>
            </w:r>
          </w:p>
        </w:tc>
        <w:tc>
          <w:tcPr>
            <w:tcW w:w="110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r>
      <w:tr w:rsidR="00A43B21" w:rsidRPr="00FA3055" w:rsidTr="00DA16DB">
        <w:trPr>
          <w:jc w:val="center"/>
        </w:trPr>
        <w:tc>
          <w:tcPr>
            <w:tcW w:w="2938" w:type="dxa"/>
            <w:tcBorders>
              <w:top w:val="nil"/>
              <w:left w:val="nil"/>
              <w:bottom w:val="nil"/>
              <w:right w:val="nil"/>
            </w:tcBorders>
            <w:vAlign w:val="center"/>
          </w:tcPr>
          <w:p w:rsidR="00A43B21" w:rsidRPr="00FA3055" w:rsidRDefault="00A43B21" w:rsidP="00A43B21">
            <w:pPr>
              <w:spacing w:after="120"/>
              <w:ind w:right="49"/>
              <w:rPr>
                <w:rFonts w:ascii="Arial" w:hAnsi="Arial" w:cs="Arial"/>
                <w:snapToGrid w:val="0"/>
              </w:rPr>
            </w:pPr>
            <w:r w:rsidRPr="00FA3055">
              <w:rPr>
                <w:rFonts w:ascii="Arial" w:hAnsi="Arial" w:cs="Arial"/>
              </w:rPr>
              <w:t>Disfagia</w:t>
            </w:r>
          </w:p>
        </w:tc>
        <w:tc>
          <w:tcPr>
            <w:tcW w:w="708"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4</w:t>
            </w:r>
          </w:p>
        </w:tc>
        <w:tc>
          <w:tcPr>
            <w:tcW w:w="1134"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100.0</w:t>
            </w:r>
          </w:p>
        </w:tc>
        <w:tc>
          <w:tcPr>
            <w:tcW w:w="993"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4</w:t>
            </w:r>
          </w:p>
        </w:tc>
        <w:tc>
          <w:tcPr>
            <w:tcW w:w="99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80.0</w:t>
            </w:r>
          </w:p>
        </w:tc>
        <w:tc>
          <w:tcPr>
            <w:tcW w:w="890"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8</w:t>
            </w:r>
          </w:p>
        </w:tc>
        <w:tc>
          <w:tcPr>
            <w:tcW w:w="110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88.8</w:t>
            </w:r>
          </w:p>
        </w:tc>
      </w:tr>
      <w:tr w:rsidR="00A43B21" w:rsidRPr="00FA3055" w:rsidTr="00DA16DB">
        <w:trPr>
          <w:jc w:val="center"/>
        </w:trPr>
        <w:tc>
          <w:tcPr>
            <w:tcW w:w="2938" w:type="dxa"/>
            <w:tcBorders>
              <w:top w:val="nil"/>
              <w:left w:val="nil"/>
              <w:bottom w:val="nil"/>
              <w:right w:val="nil"/>
            </w:tcBorders>
            <w:vAlign w:val="center"/>
          </w:tcPr>
          <w:p w:rsidR="00A43B21" w:rsidRPr="00FA3055" w:rsidRDefault="00A43B21" w:rsidP="00A43B21">
            <w:pPr>
              <w:spacing w:after="120"/>
              <w:ind w:right="49"/>
              <w:rPr>
                <w:rFonts w:ascii="Arial" w:hAnsi="Arial" w:cs="Arial"/>
              </w:rPr>
            </w:pPr>
            <w:r w:rsidRPr="00FA3055">
              <w:rPr>
                <w:rFonts w:ascii="Arial" w:hAnsi="Arial" w:cs="Arial"/>
              </w:rPr>
              <w:lastRenderedPageBreak/>
              <w:t>Infecciones</w:t>
            </w:r>
          </w:p>
        </w:tc>
        <w:tc>
          <w:tcPr>
            <w:tcW w:w="708"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2</w:t>
            </w:r>
          </w:p>
        </w:tc>
        <w:tc>
          <w:tcPr>
            <w:tcW w:w="1134"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50.0</w:t>
            </w:r>
          </w:p>
        </w:tc>
        <w:tc>
          <w:tcPr>
            <w:tcW w:w="993"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3</w:t>
            </w:r>
          </w:p>
        </w:tc>
        <w:tc>
          <w:tcPr>
            <w:tcW w:w="99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60.0</w:t>
            </w:r>
          </w:p>
        </w:tc>
        <w:tc>
          <w:tcPr>
            <w:tcW w:w="890"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w:t>
            </w:r>
          </w:p>
        </w:tc>
        <w:tc>
          <w:tcPr>
            <w:tcW w:w="1102" w:type="dxa"/>
            <w:tcBorders>
              <w:top w:val="nil"/>
              <w:left w:val="nil"/>
              <w:bottom w:val="nil"/>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55.5</w:t>
            </w:r>
          </w:p>
        </w:tc>
      </w:tr>
      <w:tr w:rsidR="00A43B21" w:rsidRPr="00FA3055" w:rsidTr="00DA16DB">
        <w:trPr>
          <w:jc w:val="center"/>
        </w:trPr>
        <w:tc>
          <w:tcPr>
            <w:tcW w:w="2938" w:type="dxa"/>
            <w:tcBorders>
              <w:top w:val="nil"/>
              <w:left w:val="nil"/>
              <w:bottom w:val="thickThinSmallGap" w:sz="18" w:space="0" w:color="auto"/>
              <w:right w:val="nil"/>
            </w:tcBorders>
            <w:vAlign w:val="center"/>
          </w:tcPr>
          <w:p w:rsidR="00A43B21" w:rsidRPr="00FA3055" w:rsidRDefault="00A43B21" w:rsidP="00A43B21">
            <w:pPr>
              <w:spacing w:after="120"/>
              <w:ind w:right="49"/>
              <w:rPr>
                <w:rFonts w:ascii="Arial" w:hAnsi="Arial" w:cs="Arial"/>
                <w:snapToGrid w:val="0"/>
              </w:rPr>
            </w:pPr>
            <w:proofErr w:type="spellStart"/>
            <w:r w:rsidRPr="00FA3055">
              <w:rPr>
                <w:rFonts w:ascii="Arial" w:hAnsi="Arial" w:cs="Arial"/>
                <w:lang w:val="es-ES_tradnl"/>
              </w:rPr>
              <w:t>Osteoradionecrosis</w:t>
            </w:r>
            <w:proofErr w:type="spellEnd"/>
          </w:p>
        </w:tc>
        <w:tc>
          <w:tcPr>
            <w:tcW w:w="708" w:type="dxa"/>
            <w:tcBorders>
              <w:top w:val="nil"/>
              <w:left w:val="nil"/>
              <w:bottom w:val="thickThinSmallGap" w:sz="18" w:space="0" w:color="auto"/>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w:t>
            </w:r>
          </w:p>
        </w:tc>
        <w:tc>
          <w:tcPr>
            <w:tcW w:w="1134" w:type="dxa"/>
            <w:tcBorders>
              <w:top w:val="nil"/>
              <w:left w:val="nil"/>
              <w:bottom w:val="thickThinSmallGap" w:sz="18" w:space="0" w:color="auto"/>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w:t>
            </w:r>
          </w:p>
        </w:tc>
        <w:tc>
          <w:tcPr>
            <w:tcW w:w="993" w:type="dxa"/>
            <w:tcBorders>
              <w:top w:val="nil"/>
              <w:left w:val="nil"/>
              <w:bottom w:val="thickThinSmallGap" w:sz="18" w:space="0" w:color="auto"/>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w:t>
            </w:r>
          </w:p>
        </w:tc>
        <w:tc>
          <w:tcPr>
            <w:tcW w:w="992" w:type="dxa"/>
            <w:tcBorders>
              <w:top w:val="nil"/>
              <w:left w:val="nil"/>
              <w:bottom w:val="thickThinSmallGap" w:sz="18" w:space="0" w:color="auto"/>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w:t>
            </w:r>
          </w:p>
        </w:tc>
        <w:tc>
          <w:tcPr>
            <w:tcW w:w="890" w:type="dxa"/>
            <w:tcBorders>
              <w:top w:val="nil"/>
              <w:left w:val="nil"/>
              <w:bottom w:val="thickThinSmallGap" w:sz="18" w:space="0" w:color="auto"/>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w:t>
            </w:r>
          </w:p>
        </w:tc>
        <w:tc>
          <w:tcPr>
            <w:tcW w:w="1102" w:type="dxa"/>
            <w:tcBorders>
              <w:top w:val="nil"/>
              <w:left w:val="nil"/>
              <w:bottom w:val="thickThinSmallGap" w:sz="18" w:space="0" w:color="auto"/>
              <w:right w:val="nil"/>
            </w:tcBorders>
          </w:tcPr>
          <w:p w:rsidR="00A43B21" w:rsidRPr="00FA3055" w:rsidRDefault="00A43B21" w:rsidP="00A43B21">
            <w:pPr>
              <w:spacing w:after="120"/>
              <w:jc w:val="center"/>
              <w:textAlignment w:val="center"/>
              <w:rPr>
                <w:rFonts w:ascii="Arial" w:eastAsia="SimSun" w:hAnsi="Arial" w:cs="Arial"/>
                <w:lang w:val="es-ES_tradnl"/>
              </w:rPr>
            </w:pPr>
            <w:r w:rsidRPr="00FA3055">
              <w:rPr>
                <w:rFonts w:ascii="Arial" w:eastAsia="SimSun" w:hAnsi="Arial" w:cs="Arial"/>
                <w:lang w:val="es-ES_tradnl"/>
              </w:rPr>
              <w:t>--</w:t>
            </w:r>
          </w:p>
        </w:tc>
      </w:tr>
    </w:tbl>
    <w:p w:rsidR="00A43B21" w:rsidRPr="00FA3055" w:rsidRDefault="00A43B21" w:rsidP="00A43B21">
      <w:pPr>
        <w:widowControl w:val="0"/>
        <w:autoSpaceDE w:val="0"/>
        <w:autoSpaceDN w:val="0"/>
        <w:adjustRightInd w:val="0"/>
        <w:spacing w:after="120" w:line="360" w:lineRule="auto"/>
        <w:jc w:val="center"/>
        <w:rPr>
          <w:rFonts w:ascii="Arial" w:hAnsi="Arial" w:cs="Arial"/>
          <w:b/>
        </w:rPr>
      </w:pPr>
      <w:r w:rsidRPr="00FA3055">
        <w:rPr>
          <w:rFonts w:ascii="Arial" w:hAnsi="Arial" w:cs="Arial"/>
          <w:b/>
        </w:rPr>
        <w:t>X</w:t>
      </w:r>
      <w:r w:rsidRPr="00FA3055">
        <w:rPr>
          <w:rFonts w:ascii="Arial" w:hAnsi="Arial" w:cs="Arial"/>
          <w:b/>
          <w:vertAlign w:val="superscript"/>
        </w:rPr>
        <w:t>2</w:t>
      </w:r>
      <w:r w:rsidRPr="00FA3055">
        <w:rPr>
          <w:rFonts w:ascii="Arial" w:hAnsi="Arial" w:cs="Arial"/>
          <w:b/>
          <w:color w:val="000000"/>
        </w:rPr>
        <w:t>=</w:t>
      </w:r>
      <w:r w:rsidR="00F20BEF" w:rsidRPr="00FA3055">
        <w:rPr>
          <w:rFonts w:ascii="Arial" w:hAnsi="Arial" w:cs="Arial"/>
          <w:b/>
        </w:rPr>
        <w:t>1</w:t>
      </w:r>
      <w:r w:rsidRPr="00FA3055">
        <w:rPr>
          <w:rFonts w:ascii="Arial" w:hAnsi="Arial" w:cs="Arial"/>
          <w:b/>
        </w:rPr>
        <w:t>.</w:t>
      </w:r>
      <w:r w:rsidR="00F20BEF" w:rsidRPr="00FA3055">
        <w:rPr>
          <w:rFonts w:ascii="Arial" w:hAnsi="Arial" w:cs="Arial"/>
          <w:b/>
        </w:rPr>
        <w:t>36</w:t>
      </w:r>
      <w:r w:rsidRPr="00FA3055">
        <w:rPr>
          <w:rFonts w:ascii="Arial" w:hAnsi="Arial" w:cs="Arial"/>
          <w:b/>
        </w:rPr>
        <w:t>5   p</w:t>
      </w:r>
      <w:r w:rsidRPr="00FA3055">
        <w:rPr>
          <w:rFonts w:ascii="Arial" w:hAnsi="Arial" w:cs="Arial"/>
          <w:b/>
          <w:color w:val="000000"/>
        </w:rPr>
        <w:t>=</w:t>
      </w:r>
      <w:r w:rsidRPr="00FA3055">
        <w:rPr>
          <w:rFonts w:ascii="Arial" w:hAnsi="Arial" w:cs="Arial"/>
          <w:b/>
        </w:rPr>
        <w:t xml:space="preserve"> 0.</w:t>
      </w:r>
      <w:r w:rsidR="00F20BEF" w:rsidRPr="00FA3055">
        <w:rPr>
          <w:rFonts w:ascii="Arial" w:hAnsi="Arial" w:cs="Arial"/>
          <w:b/>
        </w:rPr>
        <w:t>193</w:t>
      </w:r>
    </w:p>
    <w:p w:rsidR="00A43B21" w:rsidRPr="00FA3055" w:rsidRDefault="00A43B21" w:rsidP="00A43B21">
      <w:pPr>
        <w:widowControl w:val="0"/>
        <w:autoSpaceDE w:val="0"/>
        <w:autoSpaceDN w:val="0"/>
        <w:adjustRightInd w:val="0"/>
        <w:spacing w:after="120" w:line="360" w:lineRule="auto"/>
        <w:jc w:val="both"/>
        <w:rPr>
          <w:rFonts w:ascii="Arial" w:hAnsi="Arial" w:cs="Arial"/>
          <w:color w:val="000000"/>
        </w:rPr>
      </w:pPr>
      <w:r w:rsidRPr="00FA3055">
        <w:rPr>
          <w:rFonts w:ascii="Arial" w:hAnsi="Arial" w:cs="Arial"/>
        </w:rPr>
        <w:t xml:space="preserve">Al analizar el comportamiento de las complicaciones orales por radioterapia en pacientes con cáncer de cabeza y cuello según grupos de edades observamos que el 100.0% presentaron en algún grado la </w:t>
      </w:r>
      <w:proofErr w:type="spellStart"/>
      <w:r w:rsidRPr="00FA3055">
        <w:rPr>
          <w:rFonts w:ascii="Arial" w:hAnsi="Arial" w:cs="Arial"/>
        </w:rPr>
        <w:t>mucositis</w:t>
      </w:r>
      <w:proofErr w:type="spellEnd"/>
      <w:r w:rsidRPr="00FA3055">
        <w:rPr>
          <w:rFonts w:ascii="Arial" w:hAnsi="Arial" w:cs="Arial"/>
        </w:rPr>
        <w:t xml:space="preserve"> bucal y la </w:t>
      </w:r>
      <w:proofErr w:type="spellStart"/>
      <w:r w:rsidRPr="00FA3055">
        <w:rPr>
          <w:rFonts w:ascii="Arial" w:hAnsi="Arial" w:cs="Arial"/>
        </w:rPr>
        <w:t>disgeusia</w:t>
      </w:r>
      <w:proofErr w:type="spellEnd"/>
      <w:r w:rsidRPr="00FA3055">
        <w:rPr>
          <w:rFonts w:ascii="Arial" w:hAnsi="Arial" w:cs="Arial"/>
        </w:rPr>
        <w:t xml:space="preserve">. Además la xerostomía y la disfagia no presentaron diferencias en ambos grupos, representando un 88.8%. En relación a las periodontitis y la gingivitis hubo un predominio en el grupo de 60 años y más con un 60.0%. En el caso de las caries dentales por radiación predominó en el grupo de edad de 34 a 59 años con un 100.0%. Un aspecto positivo fue que no se detectaron pacientes con </w:t>
      </w:r>
      <w:proofErr w:type="spellStart"/>
      <w:r w:rsidRPr="00FA3055">
        <w:rPr>
          <w:rFonts w:ascii="Arial" w:hAnsi="Arial" w:cs="Arial"/>
        </w:rPr>
        <w:t>osteoradionecrosis</w:t>
      </w:r>
      <w:proofErr w:type="spellEnd"/>
      <w:r w:rsidRPr="00FA3055">
        <w:rPr>
          <w:rFonts w:ascii="Arial" w:hAnsi="Arial" w:cs="Arial"/>
        </w:rPr>
        <w:t xml:space="preserve">. </w:t>
      </w:r>
      <w:r w:rsidRPr="00FA3055">
        <w:rPr>
          <w:rFonts w:ascii="Arial" w:hAnsi="Arial" w:cs="Arial"/>
          <w:color w:val="000000"/>
        </w:rPr>
        <w:t>En</w:t>
      </w:r>
      <w:r w:rsidRPr="00FA3055">
        <w:rPr>
          <w:rFonts w:ascii="Arial" w:hAnsi="Arial" w:cs="Arial"/>
          <w:color w:val="000000"/>
          <w:spacing w:val="32"/>
        </w:rPr>
        <w:t xml:space="preserve"> </w:t>
      </w:r>
      <w:r w:rsidRPr="00FA3055">
        <w:rPr>
          <w:rFonts w:ascii="Arial" w:hAnsi="Arial" w:cs="Arial"/>
          <w:color w:val="000000"/>
        </w:rPr>
        <w:t>el</w:t>
      </w:r>
      <w:r w:rsidRPr="00FA3055">
        <w:rPr>
          <w:rFonts w:ascii="Arial" w:hAnsi="Arial" w:cs="Arial"/>
          <w:color w:val="000000"/>
          <w:spacing w:val="29"/>
        </w:rPr>
        <w:t xml:space="preserve"> </w:t>
      </w:r>
      <w:r w:rsidRPr="00FA3055">
        <w:rPr>
          <w:rFonts w:ascii="Arial" w:hAnsi="Arial" w:cs="Arial"/>
          <w:color w:val="000000"/>
        </w:rPr>
        <w:t>análisis</w:t>
      </w:r>
      <w:r w:rsidRPr="00FA3055">
        <w:rPr>
          <w:rFonts w:ascii="Arial" w:hAnsi="Arial" w:cs="Arial"/>
          <w:color w:val="000000"/>
          <w:spacing w:val="32"/>
        </w:rPr>
        <w:t xml:space="preserve"> </w:t>
      </w:r>
      <w:r w:rsidRPr="00FA3055">
        <w:rPr>
          <w:rFonts w:ascii="Arial" w:hAnsi="Arial" w:cs="Arial"/>
          <w:color w:val="000000"/>
        </w:rPr>
        <w:t>estadístico</w:t>
      </w:r>
      <w:r w:rsidRPr="00FA3055">
        <w:rPr>
          <w:rFonts w:ascii="Arial" w:hAnsi="Arial" w:cs="Arial"/>
          <w:color w:val="000000"/>
          <w:spacing w:val="32"/>
        </w:rPr>
        <w:t xml:space="preserve"> </w:t>
      </w:r>
      <w:r w:rsidRPr="00FA3055">
        <w:rPr>
          <w:rFonts w:ascii="Arial" w:hAnsi="Arial" w:cs="Arial"/>
          <w:color w:val="000000"/>
        </w:rPr>
        <w:t>p</w:t>
      </w:r>
      <w:r w:rsidRPr="00FA3055">
        <w:rPr>
          <w:rFonts w:ascii="Arial" w:hAnsi="Arial" w:cs="Arial"/>
          <w:color w:val="000000"/>
          <w:spacing w:val="29"/>
        </w:rPr>
        <w:t xml:space="preserve"> </w:t>
      </w:r>
      <w:r w:rsidRPr="00FA3055">
        <w:rPr>
          <w:rFonts w:ascii="Arial" w:hAnsi="Arial" w:cs="Arial"/>
          <w:color w:val="000000"/>
        </w:rPr>
        <w:t>fue</w:t>
      </w:r>
      <w:r w:rsidRPr="00FA3055">
        <w:rPr>
          <w:rFonts w:ascii="Arial" w:hAnsi="Arial" w:cs="Arial"/>
          <w:color w:val="000000"/>
          <w:spacing w:val="29"/>
        </w:rPr>
        <w:t xml:space="preserve"> </w:t>
      </w:r>
      <w:r w:rsidRPr="00FA3055">
        <w:rPr>
          <w:rFonts w:ascii="Arial" w:hAnsi="Arial" w:cs="Arial"/>
          <w:color w:val="000000"/>
        </w:rPr>
        <w:t>de 0.</w:t>
      </w:r>
      <w:r w:rsidR="00F20BEF" w:rsidRPr="00FA3055">
        <w:rPr>
          <w:rFonts w:ascii="Arial" w:hAnsi="Arial" w:cs="Arial"/>
          <w:color w:val="000000"/>
        </w:rPr>
        <w:t>193</w:t>
      </w:r>
      <w:r w:rsidRPr="00FA3055">
        <w:rPr>
          <w:rFonts w:ascii="Arial" w:hAnsi="Arial" w:cs="Arial"/>
          <w:color w:val="000000"/>
        </w:rPr>
        <w:t xml:space="preserve"> por lo que no se aprecian diferencias estadísticamente significativas según </w:t>
      </w:r>
      <w:r w:rsidRPr="00FA3055">
        <w:rPr>
          <w:rFonts w:ascii="Arial" w:hAnsi="Arial" w:cs="Arial"/>
        </w:rPr>
        <w:t>complicaciones orales</w:t>
      </w:r>
      <w:r w:rsidRPr="00FA3055">
        <w:rPr>
          <w:rFonts w:ascii="Arial" w:hAnsi="Arial" w:cs="Arial"/>
          <w:color w:val="000000"/>
        </w:rPr>
        <w:t xml:space="preserve"> y grupos de edad.</w:t>
      </w:r>
    </w:p>
    <w:p w:rsidR="00A43B21" w:rsidRPr="00FA3055" w:rsidRDefault="00A43B21" w:rsidP="00A43B21">
      <w:pPr>
        <w:spacing w:after="120" w:line="360" w:lineRule="auto"/>
        <w:jc w:val="both"/>
        <w:rPr>
          <w:rFonts w:ascii="Arial" w:hAnsi="Arial" w:cs="Arial"/>
        </w:rPr>
      </w:pPr>
      <w:r w:rsidRPr="00FA3055">
        <w:rPr>
          <w:rFonts w:ascii="Arial" w:hAnsi="Arial" w:cs="Arial"/>
        </w:rPr>
        <w:t xml:space="preserve">En concordancia con estos argumentos, autores como </w:t>
      </w:r>
      <w:r w:rsidR="00326CA4" w:rsidRPr="00FA3055">
        <w:rPr>
          <w:rFonts w:ascii="Arial" w:hAnsi="Arial" w:cs="Arial"/>
        </w:rPr>
        <w:t>Ocampo García</w:t>
      </w:r>
      <w:r w:rsidRPr="00FA3055">
        <w:rPr>
          <w:rFonts w:ascii="Arial" w:hAnsi="Arial" w:cs="Arial"/>
        </w:rPr>
        <w:t xml:space="preserve"> et al.</w:t>
      </w:r>
      <w:r w:rsidR="00326CA4" w:rsidRPr="00FA3055">
        <w:rPr>
          <w:rFonts w:ascii="Arial" w:hAnsi="Arial" w:cs="Arial"/>
          <w:vertAlign w:val="superscript"/>
        </w:rPr>
        <w:t>4</w:t>
      </w:r>
      <w:r w:rsidRPr="00FA3055">
        <w:rPr>
          <w:rFonts w:ascii="Arial" w:hAnsi="Arial" w:cs="Arial"/>
        </w:rPr>
        <w:t xml:space="preserve"> describen en su revisión cómo la cavidad bucal se ve afectada por las radiaciones ionizantes solo cuando se encuentra en el campo o en la proximidad de las zonas donde la radiación se dirige. Por ende, las complicaciones asociadas no solo se aprecian cuando se tratan cánceres propios de la cavidad oral, sino también cuando se irradian lesiones de tiroides, base del tallo cerebral, cerebro u ojo, entre otros.</w:t>
      </w:r>
    </w:p>
    <w:p w:rsidR="00A43B21" w:rsidRPr="00FA3055" w:rsidRDefault="00A43B21" w:rsidP="00A43B21">
      <w:pPr>
        <w:spacing w:after="120" w:line="360" w:lineRule="auto"/>
        <w:jc w:val="both"/>
        <w:rPr>
          <w:rFonts w:ascii="Arial" w:hAnsi="Arial" w:cs="Arial"/>
        </w:rPr>
      </w:pPr>
      <w:r w:rsidRPr="00FA3055">
        <w:rPr>
          <w:rFonts w:ascii="Arial" w:hAnsi="Arial" w:cs="Arial"/>
        </w:rPr>
        <w:t>En investigaciones similares, Barboza</w:t>
      </w:r>
      <w:r w:rsidR="0041476A" w:rsidRPr="00FA3055">
        <w:rPr>
          <w:rFonts w:ascii="Arial" w:hAnsi="Arial" w:cs="Arial"/>
        </w:rPr>
        <w:t xml:space="preserve"> </w:t>
      </w:r>
      <w:r w:rsidRPr="00FA3055">
        <w:rPr>
          <w:rFonts w:ascii="Arial" w:hAnsi="Arial" w:cs="Arial"/>
        </w:rPr>
        <w:t>Blanco</w:t>
      </w:r>
      <w:r w:rsidR="0041476A" w:rsidRPr="00FA3055">
        <w:rPr>
          <w:rFonts w:ascii="Arial" w:hAnsi="Arial" w:cs="Arial"/>
          <w:vertAlign w:val="superscript"/>
        </w:rPr>
        <w:t>3</w:t>
      </w:r>
      <w:r w:rsidRPr="00FA3055">
        <w:rPr>
          <w:rFonts w:ascii="Arial" w:hAnsi="Arial" w:cs="Arial"/>
        </w:rPr>
        <w:t xml:space="preserve"> hace referencia a la prevalencia de la </w:t>
      </w:r>
      <w:proofErr w:type="spellStart"/>
      <w:r w:rsidRPr="00FA3055">
        <w:rPr>
          <w:rFonts w:ascii="Arial" w:hAnsi="Arial" w:cs="Arial"/>
        </w:rPr>
        <w:t>mucositis</w:t>
      </w:r>
      <w:proofErr w:type="spellEnd"/>
      <w:r w:rsidRPr="00FA3055">
        <w:rPr>
          <w:rFonts w:ascii="Arial" w:hAnsi="Arial" w:cs="Arial"/>
        </w:rPr>
        <w:t xml:space="preserve"> bucal en casi todos los pacientes durante las radiaciones y la aparición de la caries dental como una complicación tardía pero de evolución aguda. </w:t>
      </w:r>
      <w:proofErr w:type="spellStart"/>
      <w:r w:rsidR="0041476A" w:rsidRPr="00FA3055">
        <w:rPr>
          <w:rFonts w:ascii="Arial" w:hAnsi="Arial" w:cs="Arial"/>
        </w:rPr>
        <w:t>Legañoa</w:t>
      </w:r>
      <w:proofErr w:type="spellEnd"/>
      <w:r w:rsidR="0041476A" w:rsidRPr="00FA3055">
        <w:rPr>
          <w:rFonts w:ascii="Arial" w:hAnsi="Arial" w:cs="Arial"/>
        </w:rPr>
        <w:t xml:space="preserve"> Alonso</w:t>
      </w:r>
      <w:r w:rsidR="0041476A" w:rsidRPr="00FA3055">
        <w:rPr>
          <w:rFonts w:ascii="Arial" w:hAnsi="Arial" w:cs="Arial"/>
          <w:vertAlign w:val="superscript"/>
        </w:rPr>
        <w:t>6</w:t>
      </w:r>
      <w:r w:rsidR="0041476A" w:rsidRPr="00FA3055">
        <w:rPr>
          <w:rFonts w:ascii="Arial" w:hAnsi="Arial" w:cs="Arial"/>
        </w:rPr>
        <w:t xml:space="preserve"> arribó en su trabajo a </w:t>
      </w:r>
      <w:proofErr w:type="spellStart"/>
      <w:r w:rsidR="0041476A" w:rsidRPr="00FA3055">
        <w:rPr>
          <w:rFonts w:ascii="Arial" w:hAnsi="Arial" w:cs="Arial"/>
        </w:rPr>
        <w:t>similales</w:t>
      </w:r>
      <w:proofErr w:type="spellEnd"/>
      <w:r w:rsidR="0041476A" w:rsidRPr="00FA3055">
        <w:rPr>
          <w:rFonts w:ascii="Arial" w:hAnsi="Arial" w:cs="Arial"/>
        </w:rPr>
        <w:t xml:space="preserve"> resultados.</w:t>
      </w:r>
    </w:p>
    <w:p w:rsidR="001E24D0" w:rsidRPr="00FA3055" w:rsidRDefault="001E24D0" w:rsidP="001E24D0">
      <w:pPr>
        <w:widowControl w:val="0"/>
        <w:autoSpaceDE w:val="0"/>
        <w:autoSpaceDN w:val="0"/>
        <w:adjustRightInd w:val="0"/>
        <w:spacing w:after="120" w:line="360" w:lineRule="auto"/>
        <w:jc w:val="both"/>
        <w:rPr>
          <w:rFonts w:ascii="Arial" w:hAnsi="Arial" w:cs="Arial"/>
          <w:color w:val="000000"/>
        </w:rPr>
      </w:pPr>
      <w:r w:rsidRPr="00FA3055">
        <w:rPr>
          <w:rFonts w:ascii="Arial" w:hAnsi="Arial" w:cs="Arial"/>
        </w:rPr>
        <w:t xml:space="preserve">De acuerdo con </w:t>
      </w:r>
      <w:proofErr w:type="spellStart"/>
      <w:r w:rsidRPr="00FA3055">
        <w:rPr>
          <w:rFonts w:ascii="Arial" w:hAnsi="Arial" w:cs="Arial"/>
          <w:lang w:val="en-US"/>
        </w:rPr>
        <w:t>Toloza</w:t>
      </w:r>
      <w:proofErr w:type="spellEnd"/>
      <w:r w:rsidRPr="00FA3055">
        <w:rPr>
          <w:rFonts w:ascii="Arial" w:hAnsi="Arial" w:cs="Arial"/>
        </w:rPr>
        <w:t xml:space="preserve"> y cols.</w:t>
      </w:r>
      <w:r w:rsidRPr="00FA3055">
        <w:rPr>
          <w:rFonts w:ascii="Arial" w:hAnsi="Arial" w:cs="Arial"/>
          <w:vertAlign w:val="superscript"/>
        </w:rPr>
        <w:t>7</w:t>
      </w:r>
      <w:r w:rsidRPr="00FA3055">
        <w:rPr>
          <w:rFonts w:ascii="Arial" w:hAnsi="Arial" w:cs="Arial"/>
        </w:rPr>
        <w:t>, en un estudio realizado sobre la atención integral a pacientes irradiados en México la prevalencia de complicaciones orales ocurre en más del 80.0%. Además refieren que se presentan en casi el 40</w:t>
      </w:r>
      <w:r w:rsidR="004976C7" w:rsidRPr="00FA3055">
        <w:rPr>
          <w:rFonts w:ascii="Arial" w:hAnsi="Arial" w:cs="Arial"/>
        </w:rPr>
        <w:t>.0%</w:t>
      </w:r>
      <w:r w:rsidRPr="00FA3055">
        <w:rPr>
          <w:rFonts w:ascii="Arial" w:hAnsi="Arial" w:cs="Arial"/>
        </w:rPr>
        <w:t xml:space="preserve"> de los pacientes que recib</w:t>
      </w:r>
      <w:r w:rsidR="004976C7" w:rsidRPr="00FA3055">
        <w:rPr>
          <w:rFonts w:ascii="Arial" w:hAnsi="Arial" w:cs="Arial"/>
        </w:rPr>
        <w:t xml:space="preserve">en quimioterapia, en más del 75.0% </w:t>
      </w:r>
      <w:r w:rsidRPr="00FA3055">
        <w:rPr>
          <w:rFonts w:ascii="Arial" w:hAnsi="Arial" w:cs="Arial"/>
        </w:rPr>
        <w:t>de los pacientes que reciben un trasplante de células madre y en casi todos los pacientes que reciben radioterapia debido a neoplasias malignas de la cabeza y el cuello.</w:t>
      </w:r>
    </w:p>
    <w:p w:rsidR="00A43B21" w:rsidRPr="00FA3055" w:rsidRDefault="0041476A" w:rsidP="00A43B21">
      <w:pPr>
        <w:spacing w:after="120" w:line="360" w:lineRule="auto"/>
        <w:jc w:val="both"/>
        <w:rPr>
          <w:rFonts w:ascii="Arial" w:hAnsi="Arial" w:cs="Arial"/>
          <w:vertAlign w:val="superscript"/>
        </w:rPr>
      </w:pPr>
      <w:proofErr w:type="spellStart"/>
      <w:r w:rsidRPr="00FA3055">
        <w:rPr>
          <w:rFonts w:ascii="Arial" w:hAnsi="Arial" w:cs="Arial"/>
        </w:rPr>
        <w:t>Verdú</w:t>
      </w:r>
      <w:proofErr w:type="spellEnd"/>
      <w:r w:rsidRPr="00FA3055">
        <w:rPr>
          <w:rFonts w:ascii="Arial" w:hAnsi="Arial" w:cs="Arial"/>
        </w:rPr>
        <w:t xml:space="preserve"> </w:t>
      </w:r>
      <w:proofErr w:type="spellStart"/>
      <w:r w:rsidRPr="00FA3055">
        <w:rPr>
          <w:rFonts w:ascii="Arial" w:hAnsi="Arial" w:cs="Arial"/>
        </w:rPr>
        <w:t>Rotellar</w:t>
      </w:r>
      <w:proofErr w:type="spellEnd"/>
      <w:r w:rsidRPr="00FA3055">
        <w:rPr>
          <w:rFonts w:ascii="Arial" w:hAnsi="Arial" w:cs="Arial"/>
        </w:rPr>
        <w:t xml:space="preserve"> JM </w:t>
      </w:r>
      <w:r w:rsidR="00A43B21" w:rsidRPr="00FA3055">
        <w:rPr>
          <w:rFonts w:ascii="Arial" w:hAnsi="Arial" w:cs="Arial"/>
        </w:rPr>
        <w:t>et al.</w:t>
      </w:r>
      <w:r w:rsidRPr="00FA3055">
        <w:rPr>
          <w:rFonts w:ascii="Arial" w:hAnsi="Arial" w:cs="Arial"/>
          <w:vertAlign w:val="superscript"/>
        </w:rPr>
        <w:t xml:space="preserve"> 8</w:t>
      </w:r>
      <w:r w:rsidR="00A43B21" w:rsidRPr="00FA3055">
        <w:rPr>
          <w:rFonts w:ascii="Arial" w:hAnsi="Arial" w:cs="Arial"/>
        </w:rPr>
        <w:t xml:space="preserve"> manifiestan la presencia de afecciones prevalentes (tales como la disfagia y la </w:t>
      </w:r>
      <w:proofErr w:type="spellStart"/>
      <w:r w:rsidR="00A43B21" w:rsidRPr="00FA3055">
        <w:rPr>
          <w:rFonts w:ascii="Arial" w:hAnsi="Arial" w:cs="Arial"/>
        </w:rPr>
        <w:t>odinofagia</w:t>
      </w:r>
      <w:proofErr w:type="spellEnd"/>
      <w:r w:rsidR="00A43B21" w:rsidRPr="00FA3055">
        <w:rPr>
          <w:rFonts w:ascii="Arial" w:hAnsi="Arial" w:cs="Arial"/>
        </w:rPr>
        <w:t>) en la mayoría de los estudios que consultaron que suele mejorar a los seis meses pero puede ser persistente y nunca recuperarse completamente. Esta alteración en el sabor afecta la elección y deseo de la comida, impactando en la salud general, ya que mantener el peso y el aporte nutricional se vuelve muy difícil.</w:t>
      </w:r>
    </w:p>
    <w:p w:rsidR="00A43B21" w:rsidRPr="00FA3055" w:rsidRDefault="00A43B21" w:rsidP="00A43B21">
      <w:pPr>
        <w:spacing w:after="120" w:line="360" w:lineRule="auto"/>
        <w:jc w:val="both"/>
        <w:rPr>
          <w:rFonts w:ascii="Arial" w:hAnsi="Arial" w:cs="Arial"/>
        </w:rPr>
      </w:pPr>
      <w:r w:rsidRPr="00FA3055">
        <w:rPr>
          <w:rFonts w:ascii="Arial" w:hAnsi="Arial" w:cs="Arial"/>
        </w:rPr>
        <w:lastRenderedPageBreak/>
        <w:t xml:space="preserve">Los resultados descritos anteriormente se asemejan a nuestro estudio en cuanto a la prevalencia de las complicaciones orales tanto inmediatas como tardías. Los autores antes mencionados encontraron de igual forma mayor proporción de </w:t>
      </w:r>
      <w:proofErr w:type="spellStart"/>
      <w:r w:rsidRPr="00FA3055">
        <w:rPr>
          <w:rFonts w:ascii="Arial" w:hAnsi="Arial" w:cs="Arial"/>
        </w:rPr>
        <w:t>mucositis</w:t>
      </w:r>
      <w:proofErr w:type="spellEnd"/>
      <w:r w:rsidRPr="00FA3055">
        <w:rPr>
          <w:rFonts w:ascii="Arial" w:hAnsi="Arial" w:cs="Arial"/>
        </w:rPr>
        <w:t xml:space="preserve"> oral como la complicación oral inmediata. La radioterapia puede producir complicaciones a corto plazo, pero también puede causar daño tisular permanente, lo que pone al paciente en riesgo de presentar complicaciones bucales de por vida.</w:t>
      </w:r>
    </w:p>
    <w:p w:rsidR="00A43B21" w:rsidRPr="00FA3055" w:rsidRDefault="00A43B21" w:rsidP="00A43B21">
      <w:pPr>
        <w:spacing w:after="120" w:line="360" w:lineRule="auto"/>
        <w:jc w:val="both"/>
        <w:rPr>
          <w:rFonts w:ascii="Arial" w:hAnsi="Arial" w:cs="Arial"/>
          <w:color w:val="000000"/>
        </w:rPr>
      </w:pPr>
      <w:r w:rsidRPr="00FA3055">
        <w:rPr>
          <w:rFonts w:ascii="Arial" w:hAnsi="Arial" w:cs="Arial"/>
        </w:rPr>
        <w:t xml:space="preserve">Con la evidencia sustentada a partir de los resultados del presente estudio, se confirma que el manejo de las complicaciones orales de la </w:t>
      </w:r>
      <w:proofErr w:type="spellStart"/>
      <w:r w:rsidRPr="00FA3055">
        <w:rPr>
          <w:rFonts w:ascii="Arial" w:hAnsi="Arial" w:cs="Arial"/>
        </w:rPr>
        <w:t>oncoterapia</w:t>
      </w:r>
      <w:proofErr w:type="spellEnd"/>
      <w:r w:rsidRPr="00FA3055">
        <w:rPr>
          <w:rFonts w:ascii="Arial" w:hAnsi="Arial" w:cs="Arial"/>
        </w:rPr>
        <w:t xml:space="preserve"> comprende identificación de poblaciones en alto riesgo, educación del paciente, iniciación de intervenciones antes del tratamiento y manejo oportuno de lesiones. La evaluación del estado oral y la estabilización de la enfermedad oral antes del tratamiento oncológico son medidas para la atención completa del paciente. </w:t>
      </w:r>
    </w:p>
    <w:p w:rsidR="00A43B21" w:rsidRPr="00FA3055" w:rsidRDefault="00A43B21" w:rsidP="00A43B21">
      <w:pPr>
        <w:spacing w:after="120" w:line="360" w:lineRule="auto"/>
        <w:ind w:right="-6"/>
        <w:jc w:val="both"/>
        <w:rPr>
          <w:rFonts w:ascii="Arial" w:hAnsi="Arial" w:cs="Arial"/>
          <w:b/>
        </w:rPr>
      </w:pPr>
      <w:r w:rsidRPr="00FA3055">
        <w:rPr>
          <w:rFonts w:ascii="Arial" w:hAnsi="Arial" w:cs="Arial"/>
          <w:b/>
        </w:rPr>
        <w:t>CONCLUSIONES</w:t>
      </w:r>
    </w:p>
    <w:p w:rsidR="00A43B21" w:rsidRPr="00FA3055" w:rsidRDefault="00A43B21" w:rsidP="00A43B21">
      <w:pPr>
        <w:pStyle w:val="Prrafodelista"/>
        <w:numPr>
          <w:ilvl w:val="0"/>
          <w:numId w:val="14"/>
        </w:numPr>
        <w:spacing w:after="120" w:line="360" w:lineRule="auto"/>
        <w:jc w:val="both"/>
        <w:rPr>
          <w:rFonts w:ascii="Arial" w:hAnsi="Arial" w:cs="Arial"/>
        </w:rPr>
      </w:pPr>
      <w:r w:rsidRPr="00FA3055">
        <w:rPr>
          <w:rFonts w:ascii="Arial" w:hAnsi="Arial" w:cs="Arial"/>
        </w:rPr>
        <w:t>Las complicaciones orales por radioterapia aparecen en la mayoría de los pacientes con cáncer de cabeza y cuello. No existieron diferencias significativas en relación a la edad.</w:t>
      </w:r>
    </w:p>
    <w:p w:rsidR="00A43B21" w:rsidRPr="00FA3055" w:rsidRDefault="00A43B21" w:rsidP="00A43B21">
      <w:pPr>
        <w:pStyle w:val="Prrafodelista"/>
        <w:numPr>
          <w:ilvl w:val="0"/>
          <w:numId w:val="14"/>
        </w:numPr>
        <w:spacing w:after="120" w:line="360" w:lineRule="auto"/>
        <w:jc w:val="both"/>
        <w:rPr>
          <w:rFonts w:ascii="Arial" w:hAnsi="Arial" w:cs="Arial"/>
        </w:rPr>
      </w:pPr>
      <w:r w:rsidRPr="00FA3055">
        <w:rPr>
          <w:rFonts w:ascii="Arial" w:hAnsi="Arial" w:cs="Arial"/>
        </w:rPr>
        <w:t xml:space="preserve">La </w:t>
      </w:r>
      <w:proofErr w:type="spellStart"/>
      <w:r w:rsidRPr="00FA3055">
        <w:rPr>
          <w:rFonts w:ascii="Arial" w:hAnsi="Arial" w:cs="Arial"/>
        </w:rPr>
        <w:t>mucositis</w:t>
      </w:r>
      <w:proofErr w:type="spellEnd"/>
      <w:r w:rsidRPr="00FA3055">
        <w:rPr>
          <w:rFonts w:ascii="Arial" w:hAnsi="Arial" w:cs="Arial"/>
        </w:rPr>
        <w:t xml:space="preserve"> bucal constituye la complicación oral que aparece de forma inmediata al tratamiento. </w:t>
      </w:r>
    </w:p>
    <w:p w:rsidR="00A43B21" w:rsidRPr="00FA3055" w:rsidRDefault="00A43B21" w:rsidP="00A43B21">
      <w:pPr>
        <w:pStyle w:val="Prrafodelista"/>
        <w:numPr>
          <w:ilvl w:val="0"/>
          <w:numId w:val="14"/>
        </w:numPr>
        <w:spacing w:after="120" w:line="360" w:lineRule="auto"/>
        <w:jc w:val="both"/>
        <w:rPr>
          <w:rFonts w:ascii="Arial" w:hAnsi="Arial" w:cs="Arial"/>
        </w:rPr>
      </w:pPr>
      <w:r w:rsidRPr="00FA3055">
        <w:rPr>
          <w:rFonts w:ascii="Arial" w:hAnsi="Arial" w:cs="Arial"/>
        </w:rPr>
        <w:t>Se debe brindar una atención integral que incluya la promoción, prevención, curación y rehabilitación, las cuales reducen al mínimo el riesgo de complicaciones orales.</w:t>
      </w:r>
    </w:p>
    <w:p w:rsidR="00A43B21" w:rsidRPr="00FA3055" w:rsidRDefault="00A43B21" w:rsidP="00A43B21">
      <w:pPr>
        <w:spacing w:after="120" w:line="360" w:lineRule="auto"/>
        <w:jc w:val="both"/>
        <w:textAlignment w:val="center"/>
        <w:rPr>
          <w:rFonts w:ascii="Arial" w:hAnsi="Arial" w:cs="Arial"/>
          <w:b/>
          <w:lang w:val="es-ES_tradnl"/>
        </w:rPr>
      </w:pPr>
      <w:r w:rsidRPr="00FA3055">
        <w:rPr>
          <w:rFonts w:ascii="Arial" w:hAnsi="Arial" w:cs="Arial"/>
          <w:b/>
          <w:lang w:val="es-ES_tradnl"/>
        </w:rPr>
        <w:t>REFERENCIAS BIBLIOGRÁFICAS</w:t>
      </w:r>
    </w:p>
    <w:p w:rsidR="00A43B21" w:rsidRPr="00FA3055" w:rsidRDefault="00A43B21" w:rsidP="00A43B21">
      <w:pPr>
        <w:pStyle w:val="Prrafodelista"/>
        <w:numPr>
          <w:ilvl w:val="0"/>
          <w:numId w:val="17"/>
        </w:numPr>
        <w:spacing w:after="120" w:line="360" w:lineRule="auto"/>
        <w:jc w:val="both"/>
        <w:rPr>
          <w:rFonts w:ascii="Arial" w:hAnsi="Arial" w:cs="Arial"/>
          <w:lang w:val="en-US"/>
        </w:rPr>
      </w:pPr>
      <w:r w:rsidRPr="00FA3055">
        <w:rPr>
          <w:rFonts w:ascii="Arial" w:hAnsi="Arial" w:cs="Arial"/>
          <w:lang w:val="en-US"/>
        </w:rPr>
        <w:t xml:space="preserve">Harris JA, </w:t>
      </w:r>
      <w:proofErr w:type="spellStart"/>
      <w:r w:rsidRPr="00FA3055">
        <w:rPr>
          <w:rFonts w:ascii="Arial" w:hAnsi="Arial" w:cs="Arial"/>
          <w:lang w:val="en-US"/>
        </w:rPr>
        <w:t>Ottaviani</w:t>
      </w:r>
      <w:proofErr w:type="spellEnd"/>
      <w:r w:rsidRPr="00FA3055">
        <w:rPr>
          <w:rFonts w:ascii="Arial" w:hAnsi="Arial" w:cs="Arial"/>
          <w:lang w:val="en-US"/>
        </w:rPr>
        <w:t xml:space="preserve"> G, </w:t>
      </w:r>
      <w:proofErr w:type="spellStart"/>
      <w:r w:rsidRPr="00FA3055">
        <w:rPr>
          <w:rFonts w:ascii="Arial" w:hAnsi="Arial" w:cs="Arial"/>
          <w:lang w:val="en-US"/>
        </w:rPr>
        <w:t>Treister</w:t>
      </w:r>
      <w:proofErr w:type="spellEnd"/>
      <w:r w:rsidRPr="00FA3055">
        <w:rPr>
          <w:rFonts w:ascii="Arial" w:hAnsi="Arial" w:cs="Arial"/>
          <w:lang w:val="en-US"/>
        </w:rPr>
        <w:t xml:space="preserve"> NS, et al. An overview of clinical oncology and impact on oral health. Frontiers in Oral Health. </w:t>
      </w:r>
      <w:r w:rsidR="008334E0" w:rsidRPr="00FA3055">
        <w:rPr>
          <w:rFonts w:ascii="Arial" w:eastAsia="SimSun" w:hAnsi="Arial" w:cs="Arial"/>
        </w:rPr>
        <w:t xml:space="preserve">[Internet] </w:t>
      </w:r>
      <w:r w:rsidRPr="00FA3055">
        <w:rPr>
          <w:rFonts w:ascii="Arial" w:hAnsi="Arial" w:cs="Arial"/>
          <w:lang w:val="en-US"/>
        </w:rPr>
        <w:t>2022</w:t>
      </w:r>
      <w:r w:rsidR="008334E0" w:rsidRPr="00FA3055">
        <w:rPr>
          <w:rFonts w:ascii="Arial" w:hAnsi="Arial" w:cs="Arial"/>
          <w:lang w:val="en-US"/>
        </w:rPr>
        <w:t xml:space="preserve"> </w:t>
      </w:r>
      <w:r w:rsidR="008334E0" w:rsidRPr="00FA3055">
        <w:rPr>
          <w:rFonts w:ascii="Arial" w:hAnsi="Arial" w:cs="Arial"/>
        </w:rPr>
        <w:t>[citado 4 Mayo 2024]</w:t>
      </w:r>
      <w:r w:rsidRPr="00FA3055">
        <w:rPr>
          <w:rFonts w:ascii="Arial" w:hAnsi="Arial" w:cs="Arial"/>
          <w:lang w:val="en-US"/>
        </w:rPr>
        <w:t xml:space="preserve">; 3:874332. Disponible en </w:t>
      </w:r>
      <w:hyperlink r:id="rId9" w:history="1">
        <w:r w:rsidRPr="00FA3055">
          <w:rPr>
            <w:rStyle w:val="Hipervnculo"/>
            <w:rFonts w:ascii="Arial" w:hAnsi="Arial" w:cs="Arial"/>
            <w:lang w:val="en-US"/>
          </w:rPr>
          <w:t>https://doi.org/10.3389/froh.2022.874332</w:t>
        </w:r>
      </w:hyperlink>
    </w:p>
    <w:p w:rsidR="00A43B21" w:rsidRPr="00FA3055" w:rsidRDefault="00A43B21" w:rsidP="00A43B21">
      <w:pPr>
        <w:pStyle w:val="Prrafodelista"/>
        <w:numPr>
          <w:ilvl w:val="0"/>
          <w:numId w:val="17"/>
        </w:numPr>
        <w:spacing w:after="120" w:line="360" w:lineRule="auto"/>
        <w:jc w:val="both"/>
        <w:rPr>
          <w:rFonts w:ascii="Arial" w:hAnsi="Arial" w:cs="Arial"/>
          <w:lang w:val="en-US"/>
        </w:rPr>
      </w:pPr>
      <w:proofErr w:type="spellStart"/>
      <w:r w:rsidRPr="00FA3055">
        <w:rPr>
          <w:rFonts w:ascii="Arial" w:hAnsi="Arial" w:cs="Arial"/>
          <w:lang w:val="en-US"/>
        </w:rPr>
        <w:t>Stolze</w:t>
      </w:r>
      <w:proofErr w:type="spellEnd"/>
      <w:r w:rsidRPr="00FA3055">
        <w:rPr>
          <w:rFonts w:ascii="Arial" w:hAnsi="Arial" w:cs="Arial"/>
          <w:lang w:val="en-US"/>
        </w:rPr>
        <w:t xml:space="preserve"> J, Boor M, </w:t>
      </w:r>
      <w:proofErr w:type="spellStart"/>
      <w:r w:rsidRPr="00FA3055">
        <w:rPr>
          <w:rFonts w:ascii="Arial" w:hAnsi="Arial" w:cs="Arial"/>
          <w:lang w:val="en-US"/>
        </w:rPr>
        <w:t>Hazenberg</w:t>
      </w:r>
      <w:proofErr w:type="spellEnd"/>
      <w:r w:rsidRPr="00FA3055">
        <w:rPr>
          <w:rFonts w:ascii="Arial" w:hAnsi="Arial" w:cs="Arial"/>
          <w:lang w:val="en-US"/>
        </w:rPr>
        <w:t xml:space="preserve"> M, et al. Oral health-related quality of life of patients with oral chronic graft-versus-host disease. Supportive Care in Cancer.</w:t>
      </w:r>
      <w:r w:rsidR="008334E0" w:rsidRPr="00FA3055">
        <w:rPr>
          <w:rFonts w:ascii="Arial" w:hAnsi="Arial" w:cs="Arial"/>
        </w:rPr>
        <w:t xml:space="preserve"> </w:t>
      </w:r>
      <w:r w:rsidR="008334E0" w:rsidRPr="00FA3055">
        <w:rPr>
          <w:rFonts w:ascii="Arial" w:eastAsia="SimSun" w:hAnsi="Arial" w:cs="Arial"/>
        </w:rPr>
        <w:t>[Internet]</w:t>
      </w:r>
      <w:r w:rsidRPr="00FA3055">
        <w:rPr>
          <w:rFonts w:ascii="Arial" w:hAnsi="Arial" w:cs="Arial"/>
          <w:lang w:val="en-US"/>
        </w:rPr>
        <w:t xml:space="preserve"> 2021</w:t>
      </w:r>
      <w:r w:rsidR="008334E0" w:rsidRPr="00FA3055">
        <w:rPr>
          <w:rFonts w:ascii="Arial" w:hAnsi="Arial" w:cs="Arial"/>
          <w:lang w:val="en-US"/>
        </w:rPr>
        <w:t xml:space="preserve"> </w:t>
      </w:r>
      <w:r w:rsidR="008334E0" w:rsidRPr="00FA3055">
        <w:rPr>
          <w:rFonts w:ascii="Arial" w:hAnsi="Arial" w:cs="Arial"/>
        </w:rPr>
        <w:t>[citado 4 Mayo 2024]</w:t>
      </w:r>
      <w:r w:rsidRPr="00FA3055">
        <w:rPr>
          <w:rFonts w:ascii="Arial" w:hAnsi="Arial" w:cs="Arial"/>
          <w:lang w:val="en-US"/>
        </w:rPr>
        <w:t>;</w:t>
      </w:r>
      <w:r w:rsidR="00A11EBF" w:rsidRPr="00FA3055">
        <w:rPr>
          <w:rFonts w:ascii="Arial" w:hAnsi="Arial" w:cs="Arial"/>
          <w:lang w:val="en-US"/>
        </w:rPr>
        <w:t xml:space="preserve"> </w:t>
      </w:r>
      <w:r w:rsidRPr="00FA3055">
        <w:rPr>
          <w:rFonts w:ascii="Arial" w:hAnsi="Arial" w:cs="Arial"/>
          <w:lang w:val="en-US"/>
        </w:rPr>
        <w:t xml:space="preserve">29(11): 6353-6360. Disponible en </w:t>
      </w:r>
      <w:hyperlink r:id="rId10" w:history="1">
        <w:r w:rsidRPr="00FA3055">
          <w:rPr>
            <w:rStyle w:val="Hipervnculo"/>
            <w:rFonts w:ascii="Arial" w:hAnsi="Arial" w:cs="Arial"/>
            <w:lang w:val="en-US"/>
          </w:rPr>
          <w:t>https://doi.org/10.1007/s00520-021-06197-7</w:t>
        </w:r>
      </w:hyperlink>
    </w:p>
    <w:p w:rsidR="00A43B21" w:rsidRPr="00FA3055" w:rsidRDefault="00A43B21" w:rsidP="00A43B21">
      <w:pPr>
        <w:pStyle w:val="Prrafodelista"/>
        <w:numPr>
          <w:ilvl w:val="0"/>
          <w:numId w:val="17"/>
        </w:numPr>
        <w:spacing w:after="120" w:line="360" w:lineRule="auto"/>
        <w:jc w:val="both"/>
        <w:rPr>
          <w:rFonts w:ascii="Arial" w:hAnsi="Arial" w:cs="Arial"/>
          <w:lang w:val="en-US"/>
        </w:rPr>
      </w:pPr>
      <w:proofErr w:type="spellStart"/>
      <w:r w:rsidRPr="00FA3055">
        <w:rPr>
          <w:rFonts w:ascii="Arial" w:hAnsi="Arial" w:cs="Arial"/>
          <w:lang w:val="en-US"/>
        </w:rPr>
        <w:t>Barboza</w:t>
      </w:r>
      <w:proofErr w:type="spellEnd"/>
      <w:r w:rsidRPr="00FA3055">
        <w:rPr>
          <w:rFonts w:ascii="Arial" w:hAnsi="Arial" w:cs="Arial"/>
          <w:lang w:val="en-US"/>
        </w:rPr>
        <w:t xml:space="preserve"> Blanco G. </w:t>
      </w:r>
      <w:proofErr w:type="spellStart"/>
      <w:r w:rsidRPr="00FA3055">
        <w:rPr>
          <w:rFonts w:ascii="Arial" w:hAnsi="Arial" w:cs="Arial"/>
          <w:lang w:val="en-US"/>
        </w:rPr>
        <w:t>Abord</w:t>
      </w:r>
      <w:r w:rsidR="00326CA4" w:rsidRPr="00FA3055">
        <w:rPr>
          <w:rFonts w:ascii="Arial" w:hAnsi="Arial" w:cs="Arial"/>
          <w:lang w:val="en-US"/>
        </w:rPr>
        <w:t>a</w:t>
      </w:r>
      <w:r w:rsidRPr="00FA3055">
        <w:rPr>
          <w:rFonts w:ascii="Arial" w:hAnsi="Arial" w:cs="Arial"/>
          <w:lang w:val="en-US"/>
        </w:rPr>
        <w:t>je</w:t>
      </w:r>
      <w:proofErr w:type="spellEnd"/>
      <w:r w:rsidRPr="00FA3055">
        <w:rPr>
          <w:rFonts w:ascii="Arial" w:hAnsi="Arial" w:cs="Arial"/>
          <w:lang w:val="en-US"/>
        </w:rPr>
        <w:t xml:space="preserve"> de </w:t>
      </w:r>
      <w:proofErr w:type="spellStart"/>
      <w:r w:rsidRPr="00FA3055">
        <w:rPr>
          <w:rFonts w:ascii="Arial" w:hAnsi="Arial" w:cs="Arial"/>
          <w:lang w:val="en-US"/>
        </w:rPr>
        <w:t>las</w:t>
      </w:r>
      <w:proofErr w:type="spellEnd"/>
      <w:r w:rsidRPr="00FA3055">
        <w:rPr>
          <w:rFonts w:ascii="Arial" w:hAnsi="Arial" w:cs="Arial"/>
          <w:lang w:val="en-US"/>
        </w:rPr>
        <w:t xml:space="preserve"> </w:t>
      </w:r>
      <w:proofErr w:type="spellStart"/>
      <w:r w:rsidRPr="00FA3055">
        <w:rPr>
          <w:rFonts w:ascii="Arial" w:hAnsi="Arial" w:cs="Arial"/>
          <w:lang w:val="en-US"/>
        </w:rPr>
        <w:t>complicaciones</w:t>
      </w:r>
      <w:proofErr w:type="spellEnd"/>
      <w:r w:rsidRPr="00FA3055">
        <w:rPr>
          <w:rFonts w:ascii="Arial" w:hAnsi="Arial" w:cs="Arial"/>
          <w:lang w:val="en-US"/>
        </w:rPr>
        <w:t xml:space="preserve"> </w:t>
      </w:r>
      <w:proofErr w:type="spellStart"/>
      <w:r w:rsidRPr="00FA3055">
        <w:rPr>
          <w:rFonts w:ascii="Arial" w:hAnsi="Arial" w:cs="Arial"/>
          <w:lang w:val="en-US"/>
        </w:rPr>
        <w:t>orales</w:t>
      </w:r>
      <w:proofErr w:type="spellEnd"/>
      <w:r w:rsidRPr="00FA3055">
        <w:rPr>
          <w:rFonts w:ascii="Arial" w:hAnsi="Arial" w:cs="Arial"/>
          <w:lang w:val="en-US"/>
        </w:rPr>
        <w:t xml:space="preserve"> </w:t>
      </w:r>
      <w:proofErr w:type="gramStart"/>
      <w:r w:rsidRPr="00FA3055">
        <w:rPr>
          <w:rFonts w:ascii="Arial" w:hAnsi="Arial" w:cs="Arial"/>
          <w:lang w:val="en-US"/>
        </w:rPr>
        <w:t>del</w:t>
      </w:r>
      <w:proofErr w:type="gramEnd"/>
      <w:r w:rsidRPr="00FA3055">
        <w:rPr>
          <w:rFonts w:ascii="Arial" w:hAnsi="Arial" w:cs="Arial"/>
          <w:lang w:val="en-US"/>
        </w:rPr>
        <w:t xml:space="preserve"> </w:t>
      </w:r>
      <w:proofErr w:type="spellStart"/>
      <w:r w:rsidRPr="00FA3055">
        <w:rPr>
          <w:rFonts w:ascii="Arial" w:hAnsi="Arial" w:cs="Arial"/>
          <w:lang w:val="en-US"/>
        </w:rPr>
        <w:t>paciente</w:t>
      </w:r>
      <w:proofErr w:type="spellEnd"/>
      <w:r w:rsidRPr="00FA3055">
        <w:rPr>
          <w:rFonts w:ascii="Arial" w:hAnsi="Arial" w:cs="Arial"/>
          <w:lang w:val="en-US"/>
        </w:rPr>
        <w:t xml:space="preserve"> </w:t>
      </w:r>
      <w:proofErr w:type="spellStart"/>
      <w:r w:rsidRPr="00FA3055">
        <w:rPr>
          <w:rFonts w:ascii="Arial" w:hAnsi="Arial" w:cs="Arial"/>
          <w:lang w:val="en-US"/>
        </w:rPr>
        <w:t>oncológico</w:t>
      </w:r>
      <w:proofErr w:type="spellEnd"/>
      <w:r w:rsidRPr="00FA3055">
        <w:rPr>
          <w:rFonts w:ascii="Arial" w:hAnsi="Arial" w:cs="Arial"/>
          <w:lang w:val="en-US"/>
        </w:rPr>
        <w:t xml:space="preserve"> </w:t>
      </w:r>
      <w:proofErr w:type="spellStart"/>
      <w:r w:rsidRPr="00FA3055">
        <w:rPr>
          <w:rFonts w:ascii="Arial" w:hAnsi="Arial" w:cs="Arial"/>
          <w:lang w:val="en-US"/>
        </w:rPr>
        <w:t>sometido</w:t>
      </w:r>
      <w:proofErr w:type="spellEnd"/>
      <w:r w:rsidRPr="00FA3055">
        <w:rPr>
          <w:rFonts w:ascii="Arial" w:hAnsi="Arial" w:cs="Arial"/>
          <w:lang w:val="en-US"/>
        </w:rPr>
        <w:t xml:space="preserve"> a </w:t>
      </w:r>
      <w:proofErr w:type="spellStart"/>
      <w:r w:rsidRPr="00FA3055">
        <w:rPr>
          <w:rFonts w:ascii="Arial" w:hAnsi="Arial" w:cs="Arial"/>
          <w:lang w:val="en-US"/>
        </w:rPr>
        <w:t>quimio-radioterapia</w:t>
      </w:r>
      <w:proofErr w:type="spellEnd"/>
      <w:r w:rsidRPr="00FA3055">
        <w:rPr>
          <w:rFonts w:ascii="Arial" w:hAnsi="Arial" w:cs="Arial"/>
          <w:lang w:val="en-US"/>
        </w:rPr>
        <w:t xml:space="preserve">: un </w:t>
      </w:r>
      <w:proofErr w:type="spellStart"/>
      <w:r w:rsidRPr="00FA3055">
        <w:rPr>
          <w:rFonts w:ascii="Arial" w:hAnsi="Arial" w:cs="Arial"/>
          <w:lang w:val="en-US"/>
        </w:rPr>
        <w:t>reto</w:t>
      </w:r>
      <w:proofErr w:type="spellEnd"/>
      <w:r w:rsidRPr="00FA3055">
        <w:rPr>
          <w:rFonts w:ascii="Arial" w:hAnsi="Arial" w:cs="Arial"/>
          <w:lang w:val="en-US"/>
        </w:rPr>
        <w:t xml:space="preserve"> </w:t>
      </w:r>
      <w:proofErr w:type="spellStart"/>
      <w:r w:rsidRPr="00FA3055">
        <w:rPr>
          <w:rFonts w:ascii="Arial" w:hAnsi="Arial" w:cs="Arial"/>
          <w:lang w:val="en-US"/>
        </w:rPr>
        <w:t>para</w:t>
      </w:r>
      <w:proofErr w:type="spellEnd"/>
      <w:r w:rsidRPr="00FA3055">
        <w:rPr>
          <w:rFonts w:ascii="Arial" w:hAnsi="Arial" w:cs="Arial"/>
          <w:lang w:val="en-US"/>
        </w:rPr>
        <w:t xml:space="preserve"> la </w:t>
      </w:r>
      <w:proofErr w:type="spellStart"/>
      <w:r w:rsidRPr="00FA3055">
        <w:rPr>
          <w:rFonts w:ascii="Arial" w:hAnsi="Arial" w:cs="Arial"/>
          <w:lang w:val="en-US"/>
        </w:rPr>
        <w:t>odontología</w:t>
      </w:r>
      <w:proofErr w:type="spellEnd"/>
      <w:r w:rsidRPr="00FA3055">
        <w:rPr>
          <w:rFonts w:ascii="Arial" w:hAnsi="Arial" w:cs="Arial"/>
          <w:lang w:val="en-US"/>
        </w:rPr>
        <w:t xml:space="preserve"> actual Rev. </w:t>
      </w:r>
      <w:proofErr w:type="spellStart"/>
      <w:r w:rsidRPr="00FA3055">
        <w:rPr>
          <w:rFonts w:ascii="Arial" w:hAnsi="Arial" w:cs="Arial"/>
          <w:lang w:val="en-US"/>
        </w:rPr>
        <w:t>Cient</w:t>
      </w:r>
      <w:proofErr w:type="spellEnd"/>
      <w:r w:rsidRPr="00FA3055">
        <w:rPr>
          <w:rFonts w:ascii="Arial" w:hAnsi="Arial" w:cs="Arial"/>
          <w:lang w:val="en-US"/>
        </w:rPr>
        <w:t xml:space="preserve">. </w:t>
      </w:r>
      <w:proofErr w:type="spellStart"/>
      <w:r w:rsidRPr="00FA3055">
        <w:rPr>
          <w:rFonts w:ascii="Arial" w:hAnsi="Arial" w:cs="Arial"/>
          <w:lang w:val="en-US"/>
        </w:rPr>
        <w:t>Odontol</w:t>
      </w:r>
      <w:proofErr w:type="spellEnd"/>
      <w:r w:rsidRPr="00FA3055">
        <w:rPr>
          <w:rFonts w:ascii="Arial" w:hAnsi="Arial" w:cs="Arial"/>
          <w:lang w:val="en-US"/>
        </w:rPr>
        <w:t xml:space="preserve">. </w:t>
      </w:r>
      <w:r w:rsidR="008334E0" w:rsidRPr="00FA3055">
        <w:rPr>
          <w:rFonts w:ascii="Arial" w:eastAsia="SimSun" w:hAnsi="Arial" w:cs="Arial"/>
        </w:rPr>
        <w:t xml:space="preserve">[Internet] </w:t>
      </w:r>
      <w:proofErr w:type="spellStart"/>
      <w:r w:rsidR="00A11EBF" w:rsidRPr="00FA3055">
        <w:rPr>
          <w:rFonts w:ascii="Arial" w:hAnsi="Arial" w:cs="Arial"/>
          <w:lang w:val="en-US"/>
        </w:rPr>
        <w:t>Diciembre</w:t>
      </w:r>
      <w:proofErr w:type="spellEnd"/>
      <w:r w:rsidR="00A11EBF" w:rsidRPr="00FA3055">
        <w:rPr>
          <w:rFonts w:ascii="Arial" w:hAnsi="Arial" w:cs="Arial"/>
          <w:lang w:val="en-US"/>
        </w:rPr>
        <w:t xml:space="preserve"> 2015 </w:t>
      </w:r>
      <w:r w:rsidR="00A11EBF" w:rsidRPr="00FA3055">
        <w:rPr>
          <w:rFonts w:ascii="Arial" w:hAnsi="Arial" w:cs="Arial"/>
        </w:rPr>
        <w:t xml:space="preserve">[citado 4 Mayo 2024]; </w:t>
      </w:r>
      <w:r w:rsidR="00A11EBF" w:rsidRPr="00FA3055">
        <w:rPr>
          <w:rFonts w:ascii="Arial" w:hAnsi="Arial" w:cs="Arial"/>
          <w:lang w:val="en-US"/>
        </w:rPr>
        <w:t>11(</w:t>
      </w:r>
      <w:r w:rsidRPr="00FA3055">
        <w:rPr>
          <w:rFonts w:ascii="Arial" w:hAnsi="Arial" w:cs="Arial"/>
          <w:lang w:val="en-US"/>
        </w:rPr>
        <w:t>2</w:t>
      </w:r>
      <w:r w:rsidR="00A11EBF" w:rsidRPr="00FA3055">
        <w:rPr>
          <w:rFonts w:ascii="Arial" w:hAnsi="Arial" w:cs="Arial"/>
          <w:lang w:val="en-US"/>
        </w:rPr>
        <w:t>):</w:t>
      </w:r>
      <w:r w:rsidRPr="00FA3055">
        <w:rPr>
          <w:rFonts w:ascii="Arial" w:hAnsi="Arial" w:cs="Arial"/>
          <w:lang w:val="en-US"/>
        </w:rPr>
        <w:t xml:space="preserve">51-60. Disponible en: </w:t>
      </w:r>
      <w:hyperlink r:id="rId11" w:history="1">
        <w:r w:rsidRPr="00FA3055">
          <w:rPr>
            <w:rStyle w:val="Hipervnculo"/>
            <w:rFonts w:ascii="Arial" w:hAnsi="Arial" w:cs="Arial"/>
            <w:lang w:val="en-US"/>
          </w:rPr>
          <w:t>http://www.redalyc.org/articulo.oa?id=324243574007</w:t>
        </w:r>
      </w:hyperlink>
    </w:p>
    <w:p w:rsidR="00A43B21" w:rsidRPr="00FA3055" w:rsidRDefault="00A43B21" w:rsidP="00A43B21">
      <w:pPr>
        <w:pStyle w:val="Prrafodelista"/>
        <w:numPr>
          <w:ilvl w:val="0"/>
          <w:numId w:val="17"/>
        </w:numPr>
        <w:spacing w:after="120" w:line="360" w:lineRule="auto"/>
        <w:jc w:val="both"/>
        <w:rPr>
          <w:rFonts w:ascii="Arial" w:hAnsi="Arial" w:cs="Arial"/>
          <w:lang w:val="en-US"/>
        </w:rPr>
      </w:pPr>
      <w:proofErr w:type="spellStart"/>
      <w:r w:rsidRPr="00FA3055">
        <w:rPr>
          <w:rFonts w:ascii="Arial" w:hAnsi="Arial" w:cs="Arial"/>
          <w:lang w:val="en-US"/>
        </w:rPr>
        <w:t>Ocampo</w:t>
      </w:r>
      <w:proofErr w:type="spellEnd"/>
      <w:r w:rsidR="00A11EBF" w:rsidRPr="00FA3055">
        <w:rPr>
          <w:rFonts w:ascii="Arial" w:hAnsi="Arial" w:cs="Arial"/>
          <w:lang w:val="en-US"/>
        </w:rPr>
        <w:t xml:space="preserve"> </w:t>
      </w:r>
      <w:proofErr w:type="spellStart"/>
      <w:r w:rsidR="00A11EBF" w:rsidRPr="00FA3055">
        <w:rPr>
          <w:rFonts w:ascii="Arial" w:hAnsi="Arial" w:cs="Arial"/>
          <w:lang w:val="en-US"/>
        </w:rPr>
        <w:t>García</w:t>
      </w:r>
      <w:proofErr w:type="spellEnd"/>
      <w:r w:rsidRPr="00FA3055">
        <w:rPr>
          <w:rFonts w:ascii="Arial" w:hAnsi="Arial" w:cs="Arial"/>
          <w:lang w:val="en-US"/>
        </w:rPr>
        <w:t xml:space="preserve"> KG</w:t>
      </w:r>
      <w:r w:rsidR="00A11EBF" w:rsidRPr="00FA3055">
        <w:rPr>
          <w:rFonts w:ascii="Arial" w:hAnsi="Arial" w:cs="Arial"/>
          <w:lang w:val="en-US"/>
        </w:rPr>
        <w:t xml:space="preserve">, Barrera Franco JL, Dolores Velázquez R, </w:t>
      </w:r>
      <w:proofErr w:type="spellStart"/>
      <w:r w:rsidR="00A11EBF" w:rsidRPr="00FA3055">
        <w:rPr>
          <w:rFonts w:ascii="Arial" w:hAnsi="Arial" w:cs="Arial"/>
          <w:lang w:val="en-US"/>
        </w:rPr>
        <w:t>Díaz</w:t>
      </w:r>
      <w:proofErr w:type="spellEnd"/>
      <w:r w:rsidR="00A11EBF" w:rsidRPr="00FA3055">
        <w:rPr>
          <w:rFonts w:ascii="Arial" w:hAnsi="Arial" w:cs="Arial"/>
          <w:lang w:val="en-US"/>
        </w:rPr>
        <w:t xml:space="preserve"> </w:t>
      </w:r>
      <w:proofErr w:type="spellStart"/>
      <w:r w:rsidR="00A11EBF" w:rsidRPr="00FA3055">
        <w:rPr>
          <w:rFonts w:ascii="Arial" w:hAnsi="Arial" w:cs="Arial"/>
          <w:lang w:val="en-US"/>
        </w:rPr>
        <w:t>Villafaña</w:t>
      </w:r>
      <w:proofErr w:type="spellEnd"/>
      <w:r w:rsidR="00A11EBF" w:rsidRPr="00FA3055">
        <w:rPr>
          <w:rFonts w:ascii="Arial" w:hAnsi="Arial" w:cs="Arial"/>
          <w:lang w:val="en-US"/>
        </w:rPr>
        <w:t xml:space="preserve"> A.</w:t>
      </w:r>
      <w:r w:rsidRPr="00FA3055">
        <w:rPr>
          <w:rFonts w:ascii="Arial" w:hAnsi="Arial" w:cs="Arial"/>
          <w:lang w:val="en-US"/>
        </w:rPr>
        <w:t xml:space="preserve"> </w:t>
      </w:r>
      <w:proofErr w:type="spellStart"/>
      <w:r w:rsidRPr="00FA3055">
        <w:rPr>
          <w:rFonts w:ascii="Arial" w:hAnsi="Arial" w:cs="Arial"/>
          <w:lang w:val="en-US"/>
        </w:rPr>
        <w:t>Efectos</w:t>
      </w:r>
      <w:proofErr w:type="spellEnd"/>
      <w:r w:rsidRPr="00FA3055">
        <w:rPr>
          <w:rFonts w:ascii="Arial" w:hAnsi="Arial" w:cs="Arial"/>
          <w:lang w:val="en-US"/>
        </w:rPr>
        <w:t xml:space="preserve"> </w:t>
      </w:r>
      <w:proofErr w:type="spellStart"/>
      <w:r w:rsidRPr="00FA3055">
        <w:rPr>
          <w:rFonts w:ascii="Arial" w:hAnsi="Arial" w:cs="Arial"/>
          <w:lang w:val="en-US"/>
        </w:rPr>
        <w:t>progresivos</w:t>
      </w:r>
      <w:proofErr w:type="spellEnd"/>
      <w:r w:rsidRPr="00FA3055">
        <w:rPr>
          <w:rFonts w:ascii="Arial" w:hAnsi="Arial" w:cs="Arial"/>
          <w:lang w:val="en-US"/>
        </w:rPr>
        <w:t xml:space="preserve"> de la </w:t>
      </w:r>
      <w:proofErr w:type="spellStart"/>
      <w:r w:rsidRPr="00FA3055">
        <w:rPr>
          <w:rFonts w:ascii="Arial" w:hAnsi="Arial" w:cs="Arial"/>
          <w:lang w:val="en-US"/>
        </w:rPr>
        <w:t>radioterapia</w:t>
      </w:r>
      <w:proofErr w:type="spellEnd"/>
      <w:r w:rsidRPr="00FA3055">
        <w:rPr>
          <w:rFonts w:ascii="Arial" w:hAnsi="Arial" w:cs="Arial"/>
          <w:lang w:val="en-US"/>
        </w:rPr>
        <w:t xml:space="preserve"> en </w:t>
      </w:r>
      <w:proofErr w:type="spellStart"/>
      <w:r w:rsidRPr="00FA3055">
        <w:rPr>
          <w:rFonts w:ascii="Arial" w:hAnsi="Arial" w:cs="Arial"/>
          <w:lang w:val="en-US"/>
        </w:rPr>
        <w:t>cavidad</w:t>
      </w:r>
      <w:proofErr w:type="spellEnd"/>
      <w:r w:rsidRPr="00FA3055">
        <w:rPr>
          <w:rFonts w:ascii="Arial" w:hAnsi="Arial" w:cs="Arial"/>
          <w:lang w:val="en-US"/>
        </w:rPr>
        <w:t xml:space="preserve"> oral de </w:t>
      </w:r>
      <w:proofErr w:type="spellStart"/>
      <w:r w:rsidRPr="00FA3055">
        <w:rPr>
          <w:rFonts w:ascii="Arial" w:hAnsi="Arial" w:cs="Arial"/>
          <w:lang w:val="en-US"/>
        </w:rPr>
        <w:t>pacientes</w:t>
      </w:r>
      <w:proofErr w:type="spellEnd"/>
      <w:r w:rsidRPr="00FA3055">
        <w:rPr>
          <w:rFonts w:ascii="Arial" w:hAnsi="Arial" w:cs="Arial"/>
          <w:lang w:val="en-US"/>
        </w:rPr>
        <w:t xml:space="preserve"> </w:t>
      </w:r>
      <w:proofErr w:type="spellStart"/>
      <w:r w:rsidRPr="00FA3055">
        <w:rPr>
          <w:rFonts w:ascii="Arial" w:hAnsi="Arial" w:cs="Arial"/>
          <w:lang w:val="en-US"/>
        </w:rPr>
        <w:t>oncológicos</w:t>
      </w:r>
      <w:proofErr w:type="spellEnd"/>
      <w:r w:rsidR="00326CA4" w:rsidRPr="00FA3055">
        <w:rPr>
          <w:rFonts w:ascii="Arial" w:hAnsi="Arial" w:cs="Arial"/>
          <w:lang w:val="en-US"/>
        </w:rPr>
        <w:t>.</w:t>
      </w:r>
      <w:r w:rsidRPr="00FA3055">
        <w:rPr>
          <w:rFonts w:ascii="Arial" w:hAnsi="Arial" w:cs="Arial"/>
          <w:lang w:val="en-US"/>
        </w:rPr>
        <w:t xml:space="preserve"> Rev</w:t>
      </w:r>
      <w:r w:rsidR="00A11EBF" w:rsidRPr="00FA3055">
        <w:rPr>
          <w:rFonts w:ascii="Arial" w:hAnsi="Arial" w:cs="Arial"/>
          <w:lang w:val="en-US"/>
        </w:rPr>
        <w:t xml:space="preserve">. </w:t>
      </w:r>
      <w:proofErr w:type="spellStart"/>
      <w:r w:rsidRPr="00FA3055">
        <w:rPr>
          <w:rFonts w:ascii="Arial" w:hAnsi="Arial" w:cs="Arial"/>
          <w:lang w:val="en-US"/>
        </w:rPr>
        <w:t>Científica</w:t>
      </w:r>
      <w:proofErr w:type="spellEnd"/>
      <w:r w:rsidRPr="00FA3055">
        <w:rPr>
          <w:rFonts w:ascii="Arial" w:hAnsi="Arial" w:cs="Arial"/>
          <w:lang w:val="en-US"/>
        </w:rPr>
        <w:t xml:space="preserve"> </w:t>
      </w:r>
      <w:proofErr w:type="spellStart"/>
      <w:r w:rsidRPr="00FA3055">
        <w:rPr>
          <w:rFonts w:ascii="Arial" w:hAnsi="Arial" w:cs="Arial"/>
          <w:lang w:val="en-US"/>
        </w:rPr>
        <w:t>Odontológica</w:t>
      </w:r>
      <w:proofErr w:type="spellEnd"/>
      <w:r w:rsidRPr="00FA3055">
        <w:rPr>
          <w:rFonts w:ascii="Arial" w:hAnsi="Arial" w:cs="Arial"/>
          <w:lang w:val="en-US"/>
        </w:rPr>
        <w:t xml:space="preserve">, </w:t>
      </w:r>
      <w:r w:rsidR="008334E0" w:rsidRPr="00FA3055">
        <w:rPr>
          <w:rFonts w:ascii="Arial" w:eastAsia="SimSun" w:hAnsi="Arial" w:cs="Arial"/>
        </w:rPr>
        <w:t xml:space="preserve">[Internet] </w:t>
      </w:r>
      <w:proofErr w:type="spellStart"/>
      <w:r w:rsidR="00A11EBF" w:rsidRPr="00FA3055">
        <w:rPr>
          <w:rFonts w:ascii="Arial" w:hAnsi="Arial" w:cs="Arial"/>
          <w:lang w:val="en-US"/>
        </w:rPr>
        <w:t>Diciembre</w:t>
      </w:r>
      <w:proofErr w:type="spellEnd"/>
      <w:r w:rsidR="00A11EBF" w:rsidRPr="00FA3055">
        <w:rPr>
          <w:rFonts w:ascii="Arial" w:hAnsi="Arial" w:cs="Arial"/>
          <w:lang w:val="en-US"/>
        </w:rPr>
        <w:t xml:space="preserve"> 2016 </w:t>
      </w:r>
      <w:r w:rsidR="00A11EBF" w:rsidRPr="00FA3055">
        <w:rPr>
          <w:rFonts w:ascii="Arial" w:eastAsia="SimSun" w:hAnsi="Arial" w:cs="Arial"/>
        </w:rPr>
        <w:t>[</w:t>
      </w:r>
      <w:r w:rsidR="00A11EBF" w:rsidRPr="00FA3055">
        <w:rPr>
          <w:rFonts w:ascii="Arial" w:hAnsi="Arial" w:cs="Arial"/>
        </w:rPr>
        <w:t xml:space="preserve">citado </w:t>
      </w:r>
      <w:r w:rsidR="001F47E4" w:rsidRPr="00FA3055">
        <w:rPr>
          <w:rFonts w:ascii="Arial" w:hAnsi="Arial" w:cs="Arial"/>
        </w:rPr>
        <w:t>8</w:t>
      </w:r>
      <w:r w:rsidR="00A11EBF" w:rsidRPr="00FA3055">
        <w:rPr>
          <w:rFonts w:ascii="Arial" w:hAnsi="Arial" w:cs="Arial"/>
        </w:rPr>
        <w:t xml:space="preserve"> Mayo 2024]; </w:t>
      </w:r>
      <w:r w:rsidRPr="00FA3055">
        <w:rPr>
          <w:rFonts w:ascii="Arial" w:hAnsi="Arial" w:cs="Arial"/>
          <w:lang w:val="en-US"/>
        </w:rPr>
        <w:t>12</w:t>
      </w:r>
      <w:r w:rsidR="00A11EBF" w:rsidRPr="00FA3055">
        <w:rPr>
          <w:rFonts w:ascii="Arial" w:hAnsi="Arial" w:cs="Arial"/>
          <w:lang w:val="en-US"/>
        </w:rPr>
        <w:t>(</w:t>
      </w:r>
      <w:r w:rsidRPr="00FA3055">
        <w:rPr>
          <w:rFonts w:ascii="Arial" w:hAnsi="Arial" w:cs="Arial"/>
          <w:lang w:val="en-US"/>
        </w:rPr>
        <w:t>2</w:t>
      </w:r>
      <w:r w:rsidR="00A11EBF" w:rsidRPr="00FA3055">
        <w:rPr>
          <w:rFonts w:ascii="Arial" w:hAnsi="Arial" w:cs="Arial"/>
          <w:lang w:val="en-US"/>
        </w:rPr>
        <w:t>):</w:t>
      </w:r>
      <w:r w:rsidRPr="00FA3055">
        <w:rPr>
          <w:rFonts w:ascii="Arial" w:hAnsi="Arial" w:cs="Arial"/>
          <w:lang w:val="en-US"/>
        </w:rPr>
        <w:t xml:space="preserve">15-23. Disponible en: </w:t>
      </w:r>
      <w:hyperlink r:id="rId12" w:history="1">
        <w:r w:rsidRPr="00FA3055">
          <w:rPr>
            <w:rStyle w:val="Hipervnculo"/>
            <w:rFonts w:ascii="Arial" w:hAnsi="Arial" w:cs="Arial"/>
            <w:lang w:val="en-US"/>
          </w:rPr>
          <w:t>http://www.redalyc.org/articulo.oa?id=324250005003</w:t>
        </w:r>
      </w:hyperlink>
    </w:p>
    <w:p w:rsidR="008334E0" w:rsidRPr="00FA3055" w:rsidRDefault="00A11EBF" w:rsidP="008334E0">
      <w:pPr>
        <w:pStyle w:val="Prrafodelista"/>
        <w:numPr>
          <w:ilvl w:val="0"/>
          <w:numId w:val="17"/>
        </w:numPr>
        <w:spacing w:after="120" w:line="360" w:lineRule="auto"/>
        <w:jc w:val="both"/>
        <w:rPr>
          <w:rFonts w:ascii="Arial" w:hAnsi="Arial" w:cs="Arial"/>
          <w:color w:val="290CFC"/>
          <w:lang w:val="en-US"/>
        </w:rPr>
      </w:pPr>
      <w:proofErr w:type="spellStart"/>
      <w:r w:rsidRPr="00FA3055">
        <w:rPr>
          <w:rFonts w:ascii="Arial" w:hAnsi="Arial" w:cs="Arial"/>
          <w:lang w:val="en-US"/>
        </w:rPr>
        <w:lastRenderedPageBreak/>
        <w:t>Pavón</w:t>
      </w:r>
      <w:proofErr w:type="spellEnd"/>
      <w:r w:rsidRPr="00FA3055">
        <w:rPr>
          <w:rFonts w:ascii="Arial" w:hAnsi="Arial" w:cs="Arial"/>
          <w:lang w:val="en-US"/>
        </w:rPr>
        <w:t xml:space="preserve"> A, Camacho </w:t>
      </w:r>
      <w:proofErr w:type="gramStart"/>
      <w:r w:rsidRPr="00FA3055">
        <w:rPr>
          <w:rFonts w:ascii="Arial" w:hAnsi="Arial" w:cs="Arial"/>
          <w:lang w:val="en-US"/>
        </w:rPr>
        <w:t>B</w:t>
      </w:r>
      <w:r w:rsidR="00A43B21" w:rsidRPr="00FA3055">
        <w:rPr>
          <w:rFonts w:ascii="Arial" w:hAnsi="Arial" w:cs="Arial"/>
          <w:lang w:val="en-US"/>
        </w:rPr>
        <w:t xml:space="preserve">  La</w:t>
      </w:r>
      <w:proofErr w:type="gramEnd"/>
      <w:r w:rsidR="00A43B21" w:rsidRPr="00FA3055">
        <w:rPr>
          <w:rFonts w:ascii="Arial" w:hAnsi="Arial" w:cs="Arial"/>
          <w:lang w:val="en-US"/>
        </w:rPr>
        <w:t xml:space="preserve"> </w:t>
      </w:r>
      <w:proofErr w:type="spellStart"/>
      <w:r w:rsidR="00A43B21" w:rsidRPr="00FA3055">
        <w:rPr>
          <w:rFonts w:ascii="Arial" w:hAnsi="Arial" w:cs="Arial"/>
          <w:lang w:val="en-US"/>
        </w:rPr>
        <w:t>mucositis</w:t>
      </w:r>
      <w:proofErr w:type="spellEnd"/>
      <w:r w:rsidR="00A43B21" w:rsidRPr="00FA3055">
        <w:rPr>
          <w:rFonts w:ascii="Arial" w:hAnsi="Arial" w:cs="Arial"/>
          <w:lang w:val="en-US"/>
        </w:rPr>
        <w:t xml:space="preserve"> oral, </w:t>
      </w:r>
      <w:proofErr w:type="spellStart"/>
      <w:r w:rsidR="00A43B21" w:rsidRPr="00FA3055">
        <w:rPr>
          <w:rFonts w:ascii="Arial" w:hAnsi="Arial" w:cs="Arial"/>
          <w:lang w:val="en-US"/>
        </w:rPr>
        <w:t>una</w:t>
      </w:r>
      <w:proofErr w:type="spellEnd"/>
      <w:r w:rsidR="00A43B21" w:rsidRPr="00FA3055">
        <w:rPr>
          <w:rFonts w:ascii="Arial" w:hAnsi="Arial" w:cs="Arial"/>
          <w:lang w:val="en-US"/>
        </w:rPr>
        <w:t xml:space="preserve"> </w:t>
      </w:r>
      <w:proofErr w:type="spellStart"/>
      <w:r w:rsidR="00A43B21" w:rsidRPr="00FA3055">
        <w:rPr>
          <w:rFonts w:ascii="Arial" w:hAnsi="Arial" w:cs="Arial"/>
          <w:lang w:val="en-US"/>
        </w:rPr>
        <w:t>complicaci</w:t>
      </w:r>
      <w:r w:rsidRPr="00FA3055">
        <w:rPr>
          <w:rFonts w:ascii="Arial" w:hAnsi="Arial" w:cs="Arial"/>
          <w:lang w:val="en-US"/>
        </w:rPr>
        <w:t>ó</w:t>
      </w:r>
      <w:r w:rsidR="00A43B21" w:rsidRPr="00FA3055">
        <w:rPr>
          <w:rFonts w:ascii="Arial" w:hAnsi="Arial" w:cs="Arial"/>
          <w:lang w:val="en-US"/>
        </w:rPr>
        <w:t>n</w:t>
      </w:r>
      <w:proofErr w:type="spellEnd"/>
      <w:r w:rsidR="00A43B21" w:rsidRPr="00FA3055">
        <w:rPr>
          <w:rFonts w:ascii="Arial" w:hAnsi="Arial" w:cs="Arial"/>
          <w:lang w:val="en-US"/>
        </w:rPr>
        <w:t xml:space="preserve"> </w:t>
      </w:r>
      <w:proofErr w:type="spellStart"/>
      <w:r w:rsidR="00A43B21" w:rsidRPr="00FA3055">
        <w:rPr>
          <w:rFonts w:ascii="Arial" w:hAnsi="Arial" w:cs="Arial"/>
          <w:lang w:val="en-US"/>
        </w:rPr>
        <w:t>frecuente</w:t>
      </w:r>
      <w:proofErr w:type="spellEnd"/>
      <w:r w:rsidR="00A43B21" w:rsidRPr="00FA3055">
        <w:rPr>
          <w:rFonts w:ascii="Arial" w:hAnsi="Arial" w:cs="Arial"/>
          <w:lang w:val="en-US"/>
        </w:rPr>
        <w:t xml:space="preserve"> en </w:t>
      </w:r>
      <w:proofErr w:type="spellStart"/>
      <w:r w:rsidRPr="00FA3055">
        <w:rPr>
          <w:rFonts w:ascii="Arial" w:hAnsi="Arial" w:cs="Arial"/>
          <w:lang w:val="en-US"/>
        </w:rPr>
        <w:t>pacientes</w:t>
      </w:r>
      <w:proofErr w:type="spellEnd"/>
      <w:r w:rsidRPr="00FA3055">
        <w:rPr>
          <w:rFonts w:ascii="Arial" w:hAnsi="Arial" w:cs="Arial"/>
          <w:lang w:val="en-US"/>
        </w:rPr>
        <w:t xml:space="preserve"> con </w:t>
      </w:r>
      <w:proofErr w:type="spellStart"/>
      <w:r w:rsidRPr="00FA3055">
        <w:rPr>
          <w:rFonts w:ascii="Arial" w:hAnsi="Arial" w:cs="Arial"/>
          <w:lang w:val="en-US"/>
        </w:rPr>
        <w:t>tratamiento</w:t>
      </w:r>
      <w:proofErr w:type="spellEnd"/>
      <w:r w:rsidRPr="00FA3055">
        <w:rPr>
          <w:rFonts w:ascii="Arial" w:hAnsi="Arial" w:cs="Arial"/>
          <w:lang w:val="en-US"/>
        </w:rPr>
        <w:t xml:space="preserve"> </w:t>
      </w:r>
      <w:proofErr w:type="spellStart"/>
      <w:r w:rsidRPr="00FA3055">
        <w:rPr>
          <w:rFonts w:ascii="Arial" w:hAnsi="Arial" w:cs="Arial"/>
          <w:lang w:val="en-US"/>
        </w:rPr>
        <w:t>oncoló</w:t>
      </w:r>
      <w:r w:rsidR="00A43B21" w:rsidRPr="00FA3055">
        <w:rPr>
          <w:rFonts w:ascii="Arial" w:hAnsi="Arial" w:cs="Arial"/>
          <w:lang w:val="en-US"/>
        </w:rPr>
        <w:t>gico</w:t>
      </w:r>
      <w:proofErr w:type="spellEnd"/>
      <w:r w:rsidR="00A43B21" w:rsidRPr="00FA3055">
        <w:rPr>
          <w:rFonts w:ascii="Arial" w:hAnsi="Arial" w:cs="Arial"/>
          <w:lang w:val="en-US"/>
        </w:rPr>
        <w:t xml:space="preserve">: </w:t>
      </w:r>
      <w:proofErr w:type="spellStart"/>
      <w:r w:rsidR="00A43B21" w:rsidRPr="00FA3055">
        <w:rPr>
          <w:rFonts w:ascii="Arial" w:hAnsi="Arial" w:cs="Arial"/>
          <w:lang w:val="en-US"/>
        </w:rPr>
        <w:t>Revisión</w:t>
      </w:r>
      <w:proofErr w:type="spellEnd"/>
      <w:r w:rsidR="00A43B21" w:rsidRPr="00FA3055">
        <w:rPr>
          <w:rFonts w:ascii="Arial" w:hAnsi="Arial" w:cs="Arial"/>
          <w:lang w:val="en-US"/>
        </w:rPr>
        <w:t xml:space="preserve"> de </w:t>
      </w:r>
      <w:r w:rsidRPr="00FA3055">
        <w:rPr>
          <w:rFonts w:ascii="Arial" w:hAnsi="Arial" w:cs="Arial"/>
          <w:lang w:val="en-US"/>
        </w:rPr>
        <w:t>literature.</w:t>
      </w:r>
      <w:r w:rsidR="00A43B21" w:rsidRPr="00FA3055">
        <w:rPr>
          <w:rFonts w:ascii="Arial" w:hAnsi="Arial" w:cs="Arial"/>
          <w:lang w:val="en-US"/>
        </w:rPr>
        <w:t xml:space="preserve"> Rev. </w:t>
      </w:r>
      <w:proofErr w:type="spellStart"/>
      <w:r w:rsidR="00A43B21" w:rsidRPr="00FA3055">
        <w:rPr>
          <w:rFonts w:ascii="Arial" w:hAnsi="Arial" w:cs="Arial"/>
          <w:lang w:val="en-US"/>
        </w:rPr>
        <w:t>Estomat</w:t>
      </w:r>
      <w:proofErr w:type="spellEnd"/>
      <w:r w:rsidR="00A43B21" w:rsidRPr="00FA3055">
        <w:rPr>
          <w:rFonts w:ascii="Arial" w:hAnsi="Arial" w:cs="Arial"/>
          <w:lang w:val="en-US"/>
        </w:rPr>
        <w:t xml:space="preserve">. </w:t>
      </w:r>
      <w:r w:rsidR="008334E0" w:rsidRPr="00FA3055">
        <w:rPr>
          <w:rFonts w:ascii="Arial" w:eastAsia="SimSun" w:hAnsi="Arial" w:cs="Arial"/>
        </w:rPr>
        <w:t xml:space="preserve">[Internet] </w:t>
      </w:r>
      <w:r w:rsidR="00A43B21" w:rsidRPr="00FA3055">
        <w:rPr>
          <w:rFonts w:ascii="Arial" w:hAnsi="Arial" w:cs="Arial"/>
          <w:lang w:val="en-US"/>
        </w:rPr>
        <w:t>2012</w:t>
      </w:r>
      <w:r w:rsidRPr="00FA3055">
        <w:rPr>
          <w:rFonts w:ascii="Arial" w:hAnsi="Arial" w:cs="Arial"/>
          <w:lang w:val="en-US"/>
        </w:rPr>
        <w:t xml:space="preserve"> </w:t>
      </w:r>
      <w:r w:rsidRPr="00FA3055">
        <w:rPr>
          <w:rFonts w:ascii="Arial" w:eastAsia="SimSun" w:hAnsi="Arial" w:cs="Arial"/>
        </w:rPr>
        <w:t>[</w:t>
      </w:r>
      <w:r w:rsidRPr="00FA3055">
        <w:rPr>
          <w:rFonts w:ascii="Arial" w:hAnsi="Arial" w:cs="Arial"/>
        </w:rPr>
        <w:t>citado 4 Mayo 2024]</w:t>
      </w:r>
      <w:r w:rsidR="00A43B21" w:rsidRPr="00FA3055">
        <w:rPr>
          <w:rFonts w:ascii="Arial" w:hAnsi="Arial" w:cs="Arial"/>
          <w:lang w:val="en-US"/>
        </w:rPr>
        <w:t>; 20(1):39-44</w:t>
      </w:r>
      <w:r w:rsidRPr="00FA3055">
        <w:rPr>
          <w:rFonts w:ascii="Arial" w:hAnsi="Arial" w:cs="Arial"/>
        </w:rPr>
        <w:t xml:space="preserve">. </w:t>
      </w:r>
      <w:r w:rsidR="008334E0" w:rsidRPr="00FA3055">
        <w:rPr>
          <w:rFonts w:ascii="Arial" w:hAnsi="Arial" w:cs="Arial"/>
          <w:lang w:val="en-US"/>
        </w:rPr>
        <w:t xml:space="preserve">Disponible en: </w:t>
      </w:r>
      <w:r w:rsidR="008334E0" w:rsidRPr="00FA3055">
        <w:rPr>
          <w:rFonts w:ascii="Arial" w:hAnsi="Arial" w:cs="Arial"/>
          <w:color w:val="290CFC"/>
          <w:u w:val="single"/>
          <w:lang w:val="en-US"/>
        </w:rPr>
        <w:t>estomatologia.univalle.edu.co</w:t>
      </w:r>
    </w:p>
    <w:p w:rsidR="00A43B21" w:rsidRPr="00FA3055" w:rsidRDefault="00A43B21" w:rsidP="00A43B21">
      <w:pPr>
        <w:pStyle w:val="Prrafodelista"/>
        <w:numPr>
          <w:ilvl w:val="0"/>
          <w:numId w:val="17"/>
        </w:numPr>
        <w:spacing w:after="120" w:line="360" w:lineRule="auto"/>
        <w:jc w:val="both"/>
        <w:rPr>
          <w:rStyle w:val="Hipervnculo"/>
          <w:rFonts w:ascii="Arial" w:hAnsi="Arial" w:cs="Arial"/>
          <w:lang w:val="en-US"/>
        </w:rPr>
      </w:pPr>
      <w:proofErr w:type="spellStart"/>
      <w:r w:rsidRPr="00FA3055">
        <w:rPr>
          <w:rFonts w:ascii="Arial" w:hAnsi="Arial" w:cs="Arial"/>
        </w:rPr>
        <w:t>Legañoa</w:t>
      </w:r>
      <w:proofErr w:type="spellEnd"/>
      <w:r w:rsidRPr="00FA3055">
        <w:rPr>
          <w:rFonts w:ascii="Arial" w:hAnsi="Arial" w:cs="Arial"/>
        </w:rPr>
        <w:t xml:space="preserve"> Alonso J,   Díaz C</w:t>
      </w:r>
      <w:r w:rsidR="00A11EBF" w:rsidRPr="00FA3055">
        <w:rPr>
          <w:rFonts w:ascii="Arial" w:hAnsi="Arial" w:cs="Arial"/>
        </w:rPr>
        <w:t>L</w:t>
      </w:r>
      <w:r w:rsidRPr="00FA3055">
        <w:rPr>
          <w:rFonts w:ascii="Arial" w:hAnsi="Arial" w:cs="Arial"/>
        </w:rPr>
        <w:t>,  Rodríguez Martínez E,  Montero Casas A, Agüero  Díaz A. Evaluación de la atención estomatológica previa a la radioterapia por tumoracione</w:t>
      </w:r>
      <w:r w:rsidR="00A11EBF" w:rsidRPr="00FA3055">
        <w:rPr>
          <w:rFonts w:ascii="Arial" w:hAnsi="Arial" w:cs="Arial"/>
        </w:rPr>
        <w:t>s en cabeza y cuello [Internet]</w:t>
      </w:r>
      <w:r w:rsidRPr="00FA3055">
        <w:rPr>
          <w:rFonts w:ascii="Arial" w:hAnsi="Arial" w:cs="Arial"/>
        </w:rPr>
        <w:t xml:space="preserve"> </w:t>
      </w:r>
      <w:r w:rsidR="00A11EBF" w:rsidRPr="00FA3055">
        <w:rPr>
          <w:rFonts w:ascii="Arial" w:hAnsi="Arial" w:cs="Arial"/>
        </w:rPr>
        <w:t xml:space="preserve">Abril </w:t>
      </w:r>
      <w:r w:rsidRPr="00FA3055">
        <w:rPr>
          <w:rFonts w:ascii="Arial" w:hAnsi="Arial" w:cs="Arial"/>
        </w:rPr>
        <w:t xml:space="preserve">2010 [citado </w:t>
      </w:r>
      <w:r w:rsidR="008334E0" w:rsidRPr="00FA3055">
        <w:rPr>
          <w:rFonts w:ascii="Arial" w:hAnsi="Arial" w:cs="Arial"/>
        </w:rPr>
        <w:t>4</w:t>
      </w:r>
      <w:r w:rsidRPr="00FA3055">
        <w:rPr>
          <w:rFonts w:ascii="Arial" w:hAnsi="Arial" w:cs="Arial"/>
        </w:rPr>
        <w:t xml:space="preserve"> </w:t>
      </w:r>
      <w:r w:rsidR="008334E0" w:rsidRPr="00FA3055">
        <w:rPr>
          <w:rFonts w:ascii="Arial" w:hAnsi="Arial" w:cs="Arial"/>
        </w:rPr>
        <w:t>Mayo</w:t>
      </w:r>
      <w:r w:rsidRPr="00FA3055">
        <w:rPr>
          <w:rFonts w:ascii="Arial" w:hAnsi="Arial" w:cs="Arial"/>
        </w:rPr>
        <w:t xml:space="preserve"> 20</w:t>
      </w:r>
      <w:r w:rsidR="008334E0" w:rsidRPr="00FA3055">
        <w:rPr>
          <w:rFonts w:ascii="Arial" w:hAnsi="Arial" w:cs="Arial"/>
        </w:rPr>
        <w:t>24</w:t>
      </w:r>
      <w:r w:rsidR="00A11EBF" w:rsidRPr="00FA3055">
        <w:rPr>
          <w:rFonts w:ascii="Arial" w:hAnsi="Arial" w:cs="Arial"/>
        </w:rPr>
        <w:t>]</w:t>
      </w:r>
      <w:proofErr w:type="gramStart"/>
      <w:r w:rsidR="00A11EBF" w:rsidRPr="00FA3055">
        <w:rPr>
          <w:rFonts w:ascii="Arial" w:hAnsi="Arial" w:cs="Arial"/>
        </w:rPr>
        <w:t>;14</w:t>
      </w:r>
      <w:proofErr w:type="gramEnd"/>
      <w:r w:rsidR="00A11EBF" w:rsidRPr="00FA3055">
        <w:rPr>
          <w:rFonts w:ascii="Arial" w:hAnsi="Arial" w:cs="Arial"/>
        </w:rPr>
        <w:t>(2): 7</w:t>
      </w:r>
      <w:r w:rsidRPr="00FA3055">
        <w:rPr>
          <w:rFonts w:ascii="Arial" w:hAnsi="Arial" w:cs="Arial"/>
        </w:rPr>
        <w:t xml:space="preserve">. Disponible en: </w:t>
      </w:r>
      <w:hyperlink r:id="rId13" w:tgtFrame="_blank" w:history="1">
        <w:r w:rsidRPr="00FA3055">
          <w:rPr>
            <w:rStyle w:val="Hipervnculo"/>
            <w:rFonts w:ascii="Arial" w:hAnsi="Arial" w:cs="Arial"/>
          </w:rPr>
          <w:t>http://scielo.sld.cu/scielo.php?pid=S1025-02552010000200016 &amp; script=</w:t>
        </w:r>
        <w:proofErr w:type="spellStart"/>
        <w:r w:rsidRPr="00FA3055">
          <w:rPr>
            <w:rStyle w:val="Hipervnculo"/>
            <w:rFonts w:ascii="Arial" w:hAnsi="Arial" w:cs="Arial"/>
          </w:rPr>
          <w:t>sci_arttext</w:t>
        </w:r>
        <w:proofErr w:type="spellEnd"/>
        <w:r w:rsidRPr="00FA3055">
          <w:rPr>
            <w:rStyle w:val="Hipervnculo"/>
            <w:rFonts w:ascii="Arial" w:hAnsi="Arial" w:cs="Arial"/>
          </w:rPr>
          <w:t xml:space="preserve"> &amp; </w:t>
        </w:r>
        <w:proofErr w:type="spellStart"/>
        <w:r w:rsidRPr="00FA3055">
          <w:rPr>
            <w:rStyle w:val="Hipervnculo"/>
            <w:rFonts w:ascii="Arial" w:hAnsi="Arial" w:cs="Arial"/>
          </w:rPr>
          <w:t>tlng</w:t>
        </w:r>
        <w:proofErr w:type="spellEnd"/>
        <w:r w:rsidRPr="00FA3055">
          <w:rPr>
            <w:rStyle w:val="Hipervnculo"/>
            <w:rFonts w:ascii="Arial" w:hAnsi="Arial" w:cs="Arial"/>
          </w:rPr>
          <w:t xml:space="preserve">=pt </w:t>
        </w:r>
      </w:hyperlink>
    </w:p>
    <w:p w:rsidR="00A43B21" w:rsidRPr="00FA3055" w:rsidRDefault="00A43B21" w:rsidP="00A43B21">
      <w:pPr>
        <w:pStyle w:val="Prrafodelista"/>
        <w:numPr>
          <w:ilvl w:val="0"/>
          <w:numId w:val="17"/>
        </w:numPr>
        <w:spacing w:after="120" w:line="360" w:lineRule="auto"/>
        <w:jc w:val="both"/>
        <w:rPr>
          <w:rStyle w:val="Hipervnculo"/>
          <w:rFonts w:ascii="Arial" w:hAnsi="Arial" w:cs="Arial"/>
          <w:color w:val="auto"/>
          <w:u w:val="none"/>
          <w:lang w:val="en-US"/>
        </w:rPr>
      </w:pPr>
      <w:proofErr w:type="spellStart"/>
      <w:r w:rsidRPr="00FA3055">
        <w:rPr>
          <w:rFonts w:ascii="Arial" w:hAnsi="Arial" w:cs="Arial"/>
          <w:lang w:val="en-US"/>
        </w:rPr>
        <w:t>Toloza</w:t>
      </w:r>
      <w:proofErr w:type="spellEnd"/>
      <w:r w:rsidRPr="00FA3055">
        <w:rPr>
          <w:rFonts w:ascii="Arial" w:hAnsi="Arial" w:cs="Arial"/>
          <w:lang w:val="en-US"/>
        </w:rPr>
        <w:t>-Gutiérrez OP, Alonso-</w:t>
      </w:r>
      <w:proofErr w:type="spellStart"/>
      <w:r w:rsidRPr="00FA3055">
        <w:rPr>
          <w:rFonts w:ascii="Arial" w:hAnsi="Arial" w:cs="Arial"/>
          <w:lang w:val="en-US"/>
        </w:rPr>
        <w:t>Brujes</w:t>
      </w:r>
      <w:proofErr w:type="spellEnd"/>
      <w:r w:rsidRPr="00FA3055">
        <w:rPr>
          <w:rFonts w:ascii="Arial" w:hAnsi="Arial" w:cs="Arial"/>
          <w:lang w:val="en-US"/>
        </w:rPr>
        <w:t xml:space="preserve"> ID. </w:t>
      </w:r>
      <w:proofErr w:type="spellStart"/>
      <w:r w:rsidRPr="00FA3055">
        <w:rPr>
          <w:rFonts w:ascii="Arial" w:hAnsi="Arial" w:cs="Arial"/>
          <w:lang w:val="en-US"/>
        </w:rPr>
        <w:t>Condiciones</w:t>
      </w:r>
      <w:proofErr w:type="spellEnd"/>
      <w:r w:rsidRPr="00FA3055">
        <w:rPr>
          <w:rFonts w:ascii="Arial" w:hAnsi="Arial" w:cs="Arial"/>
          <w:lang w:val="en-US"/>
        </w:rPr>
        <w:t xml:space="preserve"> </w:t>
      </w:r>
      <w:proofErr w:type="spellStart"/>
      <w:r w:rsidRPr="00FA3055">
        <w:rPr>
          <w:rFonts w:ascii="Arial" w:hAnsi="Arial" w:cs="Arial"/>
          <w:lang w:val="en-US"/>
        </w:rPr>
        <w:t>estomatológicas</w:t>
      </w:r>
      <w:proofErr w:type="spellEnd"/>
      <w:r w:rsidRPr="00FA3055">
        <w:rPr>
          <w:rFonts w:ascii="Arial" w:hAnsi="Arial" w:cs="Arial"/>
          <w:lang w:val="en-US"/>
        </w:rPr>
        <w:t xml:space="preserve"> en </w:t>
      </w:r>
      <w:proofErr w:type="spellStart"/>
      <w:r w:rsidRPr="00FA3055">
        <w:rPr>
          <w:rFonts w:ascii="Arial" w:hAnsi="Arial" w:cs="Arial"/>
          <w:lang w:val="en-US"/>
        </w:rPr>
        <w:t>pacientes</w:t>
      </w:r>
      <w:proofErr w:type="spellEnd"/>
      <w:r w:rsidRPr="00FA3055">
        <w:rPr>
          <w:rFonts w:ascii="Arial" w:hAnsi="Arial" w:cs="Arial"/>
          <w:lang w:val="en-US"/>
        </w:rPr>
        <w:t xml:space="preserve"> con </w:t>
      </w:r>
      <w:proofErr w:type="spellStart"/>
      <w:r w:rsidRPr="00FA3055">
        <w:rPr>
          <w:rFonts w:ascii="Arial" w:hAnsi="Arial" w:cs="Arial"/>
          <w:lang w:val="en-US"/>
        </w:rPr>
        <w:t>cáncer</w:t>
      </w:r>
      <w:proofErr w:type="spellEnd"/>
      <w:r w:rsidRPr="00FA3055">
        <w:rPr>
          <w:rFonts w:ascii="Arial" w:hAnsi="Arial" w:cs="Arial"/>
          <w:lang w:val="en-US"/>
        </w:rPr>
        <w:t xml:space="preserve"> </w:t>
      </w:r>
      <w:proofErr w:type="spellStart"/>
      <w:proofErr w:type="gramStart"/>
      <w:r w:rsidRPr="00FA3055">
        <w:rPr>
          <w:rFonts w:ascii="Arial" w:hAnsi="Arial" w:cs="Arial"/>
          <w:lang w:val="en-US"/>
        </w:rPr>
        <w:t>durante</w:t>
      </w:r>
      <w:proofErr w:type="spellEnd"/>
      <w:proofErr w:type="gramEnd"/>
      <w:r w:rsidRPr="00FA3055">
        <w:rPr>
          <w:rFonts w:ascii="Arial" w:hAnsi="Arial" w:cs="Arial"/>
          <w:lang w:val="en-US"/>
        </w:rPr>
        <w:t xml:space="preserve"> y posterior al </w:t>
      </w:r>
      <w:proofErr w:type="spellStart"/>
      <w:r w:rsidRPr="00FA3055">
        <w:rPr>
          <w:rFonts w:ascii="Arial" w:hAnsi="Arial" w:cs="Arial"/>
          <w:lang w:val="en-US"/>
        </w:rPr>
        <w:t>tratamiento</w:t>
      </w:r>
      <w:proofErr w:type="spellEnd"/>
      <w:r w:rsidRPr="00FA3055">
        <w:rPr>
          <w:rFonts w:ascii="Arial" w:hAnsi="Arial" w:cs="Arial"/>
          <w:lang w:val="en-US"/>
        </w:rPr>
        <w:t xml:space="preserve"> </w:t>
      </w:r>
      <w:proofErr w:type="spellStart"/>
      <w:r w:rsidRPr="00FA3055">
        <w:rPr>
          <w:rFonts w:ascii="Arial" w:hAnsi="Arial" w:cs="Arial"/>
          <w:lang w:val="en-US"/>
        </w:rPr>
        <w:t>antineoplásico</w:t>
      </w:r>
      <w:proofErr w:type="spellEnd"/>
      <w:r w:rsidRPr="00FA3055">
        <w:rPr>
          <w:rFonts w:ascii="Arial" w:hAnsi="Arial" w:cs="Arial"/>
          <w:lang w:val="en-US"/>
        </w:rPr>
        <w:t xml:space="preserve">: </w:t>
      </w:r>
      <w:proofErr w:type="spellStart"/>
      <w:r w:rsidRPr="00FA3055">
        <w:rPr>
          <w:rFonts w:ascii="Arial" w:hAnsi="Arial" w:cs="Arial"/>
          <w:lang w:val="en-US"/>
        </w:rPr>
        <w:t>revisión</w:t>
      </w:r>
      <w:proofErr w:type="spellEnd"/>
      <w:r w:rsidRPr="00FA3055">
        <w:rPr>
          <w:rFonts w:ascii="Arial" w:hAnsi="Arial" w:cs="Arial"/>
          <w:lang w:val="en-US"/>
        </w:rPr>
        <w:t xml:space="preserve"> </w:t>
      </w:r>
      <w:proofErr w:type="spellStart"/>
      <w:r w:rsidRPr="00FA3055">
        <w:rPr>
          <w:rFonts w:ascii="Arial" w:hAnsi="Arial" w:cs="Arial"/>
          <w:lang w:val="en-US"/>
        </w:rPr>
        <w:t>narrativa</w:t>
      </w:r>
      <w:proofErr w:type="spellEnd"/>
      <w:r w:rsidRPr="00FA3055">
        <w:rPr>
          <w:rFonts w:ascii="Arial" w:hAnsi="Arial" w:cs="Arial"/>
          <w:lang w:val="en-US"/>
        </w:rPr>
        <w:t xml:space="preserve"> de la </w:t>
      </w:r>
      <w:proofErr w:type="spellStart"/>
      <w:r w:rsidRPr="00FA3055">
        <w:rPr>
          <w:rFonts w:ascii="Arial" w:hAnsi="Arial" w:cs="Arial"/>
          <w:lang w:val="en-US"/>
        </w:rPr>
        <w:t>literatura</w:t>
      </w:r>
      <w:proofErr w:type="spellEnd"/>
      <w:r w:rsidRPr="00FA3055">
        <w:rPr>
          <w:rFonts w:ascii="Arial" w:hAnsi="Arial" w:cs="Arial"/>
          <w:lang w:val="en-US"/>
        </w:rPr>
        <w:t xml:space="preserve">. Rev </w:t>
      </w:r>
      <w:proofErr w:type="spellStart"/>
      <w:r w:rsidRPr="00FA3055">
        <w:rPr>
          <w:rFonts w:ascii="Arial" w:hAnsi="Arial" w:cs="Arial"/>
          <w:lang w:val="en-US"/>
        </w:rPr>
        <w:t>Nac</w:t>
      </w:r>
      <w:proofErr w:type="spellEnd"/>
      <w:r w:rsidRPr="00FA3055">
        <w:rPr>
          <w:rFonts w:ascii="Arial" w:hAnsi="Arial" w:cs="Arial"/>
          <w:lang w:val="en-US"/>
        </w:rPr>
        <w:t xml:space="preserve"> </w:t>
      </w:r>
      <w:proofErr w:type="spellStart"/>
      <w:r w:rsidRPr="00FA3055">
        <w:rPr>
          <w:rFonts w:ascii="Arial" w:hAnsi="Arial" w:cs="Arial"/>
          <w:lang w:val="en-US"/>
        </w:rPr>
        <w:t>Odontol</w:t>
      </w:r>
      <w:proofErr w:type="spellEnd"/>
      <w:r w:rsidRPr="00FA3055">
        <w:rPr>
          <w:rFonts w:ascii="Arial" w:hAnsi="Arial" w:cs="Arial"/>
          <w:lang w:val="en-US"/>
        </w:rPr>
        <w:t xml:space="preserve">. </w:t>
      </w:r>
      <w:r w:rsidR="00E902A3" w:rsidRPr="00FA3055">
        <w:rPr>
          <w:rFonts w:ascii="Arial" w:eastAsia="SimSun" w:hAnsi="Arial" w:cs="Arial"/>
        </w:rPr>
        <w:t xml:space="preserve">[Internet] </w:t>
      </w:r>
      <w:r w:rsidRPr="00FA3055">
        <w:rPr>
          <w:rFonts w:ascii="Arial" w:hAnsi="Arial" w:cs="Arial"/>
          <w:lang w:val="en-US"/>
        </w:rPr>
        <w:t>2017</w:t>
      </w:r>
      <w:r w:rsidR="00E902A3" w:rsidRPr="00FA3055">
        <w:rPr>
          <w:rFonts w:ascii="Arial" w:hAnsi="Arial" w:cs="Arial"/>
          <w:lang w:val="en-US"/>
        </w:rPr>
        <w:t xml:space="preserve"> </w:t>
      </w:r>
      <w:r w:rsidR="00E902A3" w:rsidRPr="00FA3055">
        <w:rPr>
          <w:rFonts w:ascii="Arial" w:hAnsi="Arial" w:cs="Arial"/>
        </w:rPr>
        <w:t>[citado 4 Mayo 2024]</w:t>
      </w:r>
      <w:r w:rsidRPr="00FA3055">
        <w:rPr>
          <w:rFonts w:ascii="Arial" w:hAnsi="Arial" w:cs="Arial"/>
          <w:lang w:val="en-US"/>
        </w:rPr>
        <w:t>;</w:t>
      </w:r>
      <w:r w:rsidR="00E902A3" w:rsidRPr="00FA3055">
        <w:rPr>
          <w:rFonts w:ascii="Arial" w:hAnsi="Arial" w:cs="Arial"/>
          <w:lang w:val="en-US"/>
        </w:rPr>
        <w:t xml:space="preserve"> </w:t>
      </w:r>
      <w:r w:rsidRPr="00FA3055">
        <w:rPr>
          <w:rFonts w:ascii="Arial" w:hAnsi="Arial" w:cs="Arial"/>
          <w:lang w:val="en-US"/>
        </w:rPr>
        <w:t xml:space="preserve">13(24):87-99. Disponible en: </w:t>
      </w:r>
      <w:hyperlink r:id="rId14" w:history="1">
        <w:r w:rsidRPr="00FA3055">
          <w:rPr>
            <w:rStyle w:val="Hipervnculo"/>
            <w:rFonts w:ascii="Arial" w:hAnsi="Arial" w:cs="Arial"/>
            <w:lang w:val="en-US"/>
          </w:rPr>
          <w:t>http://dx.doi.org/10.16925/od.v12i24.1659</w:t>
        </w:r>
      </w:hyperlink>
    </w:p>
    <w:p w:rsidR="0041476A" w:rsidRPr="00FA3055" w:rsidRDefault="0041476A" w:rsidP="0041476A">
      <w:pPr>
        <w:pStyle w:val="Prrafodelista"/>
        <w:numPr>
          <w:ilvl w:val="0"/>
          <w:numId w:val="17"/>
        </w:numPr>
        <w:spacing w:after="120" w:line="360" w:lineRule="auto"/>
        <w:jc w:val="both"/>
        <w:rPr>
          <w:rStyle w:val="Hipervnculo"/>
          <w:rFonts w:ascii="Arial" w:hAnsi="Arial" w:cs="Arial"/>
          <w:lang w:val="en-US"/>
        </w:rPr>
      </w:pPr>
      <w:proofErr w:type="spellStart"/>
      <w:r w:rsidRPr="00FA3055">
        <w:rPr>
          <w:rFonts w:ascii="Arial" w:hAnsi="Arial" w:cs="Arial"/>
        </w:rPr>
        <w:t>Verdú</w:t>
      </w:r>
      <w:proofErr w:type="spellEnd"/>
      <w:r w:rsidRPr="00FA3055">
        <w:rPr>
          <w:rFonts w:ascii="Arial" w:hAnsi="Arial" w:cs="Arial"/>
        </w:rPr>
        <w:t xml:space="preserve"> </w:t>
      </w:r>
      <w:proofErr w:type="spellStart"/>
      <w:r w:rsidRPr="00FA3055">
        <w:rPr>
          <w:rFonts w:ascii="Arial" w:hAnsi="Arial" w:cs="Arial"/>
        </w:rPr>
        <w:t>Rotellar</w:t>
      </w:r>
      <w:proofErr w:type="spellEnd"/>
      <w:r w:rsidRPr="00FA3055">
        <w:rPr>
          <w:rFonts w:ascii="Arial" w:hAnsi="Arial" w:cs="Arial"/>
        </w:rPr>
        <w:t xml:space="preserve"> JM,  Algara López M,  Foro </w:t>
      </w:r>
      <w:proofErr w:type="spellStart"/>
      <w:r w:rsidRPr="00FA3055">
        <w:rPr>
          <w:rFonts w:ascii="Arial" w:hAnsi="Arial" w:cs="Arial"/>
        </w:rPr>
        <w:t>Arnalot</w:t>
      </w:r>
      <w:proofErr w:type="spellEnd"/>
      <w:r w:rsidRPr="00FA3055">
        <w:rPr>
          <w:rFonts w:ascii="Arial" w:hAnsi="Arial" w:cs="Arial"/>
        </w:rPr>
        <w:t xml:space="preserve"> P,  Domínguez Tarragona M,  Blanch </w:t>
      </w:r>
      <w:proofErr w:type="spellStart"/>
      <w:r w:rsidRPr="00FA3055">
        <w:rPr>
          <w:rFonts w:ascii="Arial" w:hAnsi="Arial" w:cs="Arial"/>
        </w:rPr>
        <w:t>Mon</w:t>
      </w:r>
      <w:proofErr w:type="spellEnd"/>
      <w:r w:rsidRPr="00FA3055">
        <w:rPr>
          <w:rFonts w:ascii="Arial" w:hAnsi="Arial" w:cs="Arial"/>
        </w:rPr>
        <w:t xml:space="preserve"> A. Atención a los efectos secundarios de la radioterapia [Internet]. 2011 Jul [citado 6 </w:t>
      </w:r>
      <w:r w:rsidR="001F47E4" w:rsidRPr="00FA3055">
        <w:rPr>
          <w:rFonts w:ascii="Arial" w:hAnsi="Arial" w:cs="Arial"/>
        </w:rPr>
        <w:t>Mayo</w:t>
      </w:r>
      <w:r w:rsidRPr="00FA3055">
        <w:rPr>
          <w:rFonts w:ascii="Arial" w:hAnsi="Arial" w:cs="Arial"/>
        </w:rPr>
        <w:t xml:space="preserve"> 20</w:t>
      </w:r>
      <w:r w:rsidR="001F47E4" w:rsidRPr="00FA3055">
        <w:rPr>
          <w:rFonts w:ascii="Arial" w:hAnsi="Arial" w:cs="Arial"/>
        </w:rPr>
        <w:t>24</w:t>
      </w:r>
      <w:r w:rsidRPr="00FA3055">
        <w:rPr>
          <w:rFonts w:ascii="Arial" w:hAnsi="Arial" w:cs="Arial"/>
        </w:rPr>
        <w:t>]; 12(7)</w:t>
      </w:r>
      <w:proofErr w:type="gramStart"/>
      <w:r w:rsidRPr="00FA3055">
        <w:rPr>
          <w:rFonts w:ascii="Arial" w:hAnsi="Arial" w:cs="Arial"/>
        </w:rPr>
        <w:t>:[</w:t>
      </w:r>
      <w:proofErr w:type="gramEnd"/>
      <w:r w:rsidRPr="00FA3055">
        <w:rPr>
          <w:rFonts w:ascii="Arial" w:hAnsi="Arial" w:cs="Arial"/>
        </w:rPr>
        <w:t xml:space="preserve">aprox. 8 p.]. Disponible en: </w:t>
      </w:r>
      <w:hyperlink r:id="rId15" w:tgtFrame="_blank" w:history="1">
        <w:r w:rsidRPr="00FA3055">
          <w:rPr>
            <w:rStyle w:val="Hipervnculo"/>
            <w:rFonts w:ascii="Arial" w:hAnsi="Arial" w:cs="Arial"/>
          </w:rPr>
          <w:t>http://scielo.sld.cu/scielo.php?pid=S102502552010000200016 &amp; script=</w:t>
        </w:r>
        <w:proofErr w:type="spellStart"/>
        <w:r w:rsidRPr="00FA3055">
          <w:rPr>
            <w:rStyle w:val="Hipervnculo"/>
            <w:rFonts w:ascii="Arial" w:hAnsi="Arial" w:cs="Arial"/>
          </w:rPr>
          <w:t>sci_arttext</w:t>
        </w:r>
        <w:proofErr w:type="spellEnd"/>
        <w:r w:rsidRPr="00FA3055">
          <w:rPr>
            <w:rStyle w:val="Hipervnculo"/>
            <w:rFonts w:ascii="Arial" w:hAnsi="Arial" w:cs="Arial"/>
          </w:rPr>
          <w:t xml:space="preserve"> &amp; </w:t>
        </w:r>
        <w:proofErr w:type="spellStart"/>
        <w:r w:rsidRPr="00FA3055">
          <w:rPr>
            <w:rStyle w:val="Hipervnculo"/>
            <w:rFonts w:ascii="Arial" w:hAnsi="Arial" w:cs="Arial"/>
          </w:rPr>
          <w:t>tlng</w:t>
        </w:r>
        <w:proofErr w:type="spellEnd"/>
        <w:r w:rsidRPr="00FA3055">
          <w:rPr>
            <w:rStyle w:val="Hipervnculo"/>
            <w:rFonts w:ascii="Arial" w:hAnsi="Arial" w:cs="Arial"/>
          </w:rPr>
          <w:t>=pt</w:t>
        </w:r>
      </w:hyperlink>
    </w:p>
    <w:bookmarkEnd w:id="0"/>
    <w:p w:rsidR="0041476A" w:rsidRPr="00FA3055" w:rsidRDefault="0041476A" w:rsidP="0041476A">
      <w:pPr>
        <w:pStyle w:val="Prrafodelista"/>
        <w:spacing w:after="120" w:line="360" w:lineRule="auto"/>
        <w:jc w:val="both"/>
        <w:rPr>
          <w:rFonts w:ascii="Arial" w:hAnsi="Arial" w:cs="Arial"/>
          <w:lang w:val="en-US"/>
        </w:rPr>
      </w:pPr>
    </w:p>
    <w:sectPr w:rsidR="0041476A" w:rsidRPr="00FA3055" w:rsidSect="00A43B21">
      <w:footerReference w:type="default" r:id="rId16"/>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B26" w:rsidRDefault="002E3B26" w:rsidP="00164D37">
      <w:r>
        <w:separator/>
      </w:r>
    </w:p>
  </w:endnote>
  <w:endnote w:type="continuationSeparator" w:id="0">
    <w:p w:rsidR="002E3B26" w:rsidRDefault="002E3B26" w:rsidP="0016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75951"/>
      <w:docPartObj>
        <w:docPartGallery w:val="Page Numbers (Bottom of Page)"/>
        <w:docPartUnique/>
      </w:docPartObj>
    </w:sdtPr>
    <w:sdtEndPr/>
    <w:sdtContent>
      <w:p w:rsidR="00103BB3" w:rsidRDefault="00103BB3">
        <w:pPr>
          <w:pStyle w:val="Piedepgina"/>
          <w:jc w:val="right"/>
        </w:pPr>
        <w:r>
          <w:fldChar w:fldCharType="begin"/>
        </w:r>
        <w:r>
          <w:instrText>PAGE   \* MERGEFORMAT</w:instrText>
        </w:r>
        <w:r>
          <w:fldChar w:fldCharType="separate"/>
        </w:r>
        <w:r w:rsidR="00FA3055">
          <w:rPr>
            <w:noProof/>
          </w:rPr>
          <w:t>1</w:t>
        </w:r>
        <w:r>
          <w:fldChar w:fldCharType="end"/>
        </w:r>
      </w:p>
    </w:sdtContent>
  </w:sdt>
  <w:p w:rsidR="00103BB3" w:rsidRDefault="00103B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B26" w:rsidRDefault="002E3B26" w:rsidP="00164D37">
      <w:r>
        <w:separator/>
      </w:r>
    </w:p>
  </w:footnote>
  <w:footnote w:type="continuationSeparator" w:id="0">
    <w:p w:rsidR="002E3B26" w:rsidRDefault="002E3B26" w:rsidP="00164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66F"/>
    <w:multiLevelType w:val="hybridMultilevel"/>
    <w:tmpl w:val="DBB2CF90"/>
    <w:lvl w:ilvl="0" w:tplc="A07AEFC6">
      <w:start w:val="1"/>
      <w:numFmt w:val="decimal"/>
      <w:lvlText w:val="%1."/>
      <w:lvlJc w:val="left"/>
      <w:pPr>
        <w:tabs>
          <w:tab w:val="num" w:pos="720"/>
        </w:tabs>
        <w:ind w:left="720" w:hanging="360"/>
      </w:pPr>
    </w:lvl>
    <w:lvl w:ilvl="1" w:tplc="3064B954">
      <w:start w:val="1"/>
      <w:numFmt w:val="decimal"/>
      <w:lvlText w:val="%2."/>
      <w:lvlJc w:val="left"/>
      <w:pPr>
        <w:tabs>
          <w:tab w:val="num" w:pos="1440"/>
        </w:tabs>
        <w:ind w:left="1440" w:hanging="360"/>
      </w:pPr>
    </w:lvl>
    <w:lvl w:ilvl="2" w:tplc="75328B3A" w:tentative="1">
      <w:start w:val="1"/>
      <w:numFmt w:val="decimal"/>
      <w:lvlText w:val="%3."/>
      <w:lvlJc w:val="left"/>
      <w:pPr>
        <w:tabs>
          <w:tab w:val="num" w:pos="2160"/>
        </w:tabs>
        <w:ind w:left="2160" w:hanging="360"/>
      </w:pPr>
    </w:lvl>
    <w:lvl w:ilvl="3" w:tplc="AD763B38" w:tentative="1">
      <w:start w:val="1"/>
      <w:numFmt w:val="decimal"/>
      <w:lvlText w:val="%4."/>
      <w:lvlJc w:val="left"/>
      <w:pPr>
        <w:tabs>
          <w:tab w:val="num" w:pos="2880"/>
        </w:tabs>
        <w:ind w:left="2880" w:hanging="360"/>
      </w:pPr>
    </w:lvl>
    <w:lvl w:ilvl="4" w:tplc="2CF66838" w:tentative="1">
      <w:start w:val="1"/>
      <w:numFmt w:val="decimal"/>
      <w:lvlText w:val="%5."/>
      <w:lvlJc w:val="left"/>
      <w:pPr>
        <w:tabs>
          <w:tab w:val="num" w:pos="3600"/>
        </w:tabs>
        <w:ind w:left="3600" w:hanging="360"/>
      </w:pPr>
    </w:lvl>
    <w:lvl w:ilvl="5" w:tplc="CB481B24" w:tentative="1">
      <w:start w:val="1"/>
      <w:numFmt w:val="decimal"/>
      <w:lvlText w:val="%6."/>
      <w:lvlJc w:val="left"/>
      <w:pPr>
        <w:tabs>
          <w:tab w:val="num" w:pos="4320"/>
        </w:tabs>
        <w:ind w:left="4320" w:hanging="360"/>
      </w:pPr>
    </w:lvl>
    <w:lvl w:ilvl="6" w:tplc="80688032" w:tentative="1">
      <w:start w:val="1"/>
      <w:numFmt w:val="decimal"/>
      <w:lvlText w:val="%7."/>
      <w:lvlJc w:val="left"/>
      <w:pPr>
        <w:tabs>
          <w:tab w:val="num" w:pos="5040"/>
        </w:tabs>
        <w:ind w:left="5040" w:hanging="360"/>
      </w:pPr>
    </w:lvl>
    <w:lvl w:ilvl="7" w:tplc="62A01B30" w:tentative="1">
      <w:start w:val="1"/>
      <w:numFmt w:val="decimal"/>
      <w:lvlText w:val="%8."/>
      <w:lvlJc w:val="left"/>
      <w:pPr>
        <w:tabs>
          <w:tab w:val="num" w:pos="5760"/>
        </w:tabs>
        <w:ind w:left="5760" w:hanging="360"/>
      </w:pPr>
    </w:lvl>
    <w:lvl w:ilvl="8" w:tplc="3F028708" w:tentative="1">
      <w:start w:val="1"/>
      <w:numFmt w:val="decimal"/>
      <w:lvlText w:val="%9."/>
      <w:lvlJc w:val="left"/>
      <w:pPr>
        <w:tabs>
          <w:tab w:val="num" w:pos="6480"/>
        </w:tabs>
        <w:ind w:left="6480" w:hanging="360"/>
      </w:pPr>
    </w:lvl>
  </w:abstractNum>
  <w:abstractNum w:abstractNumId="1">
    <w:nsid w:val="14D3244E"/>
    <w:multiLevelType w:val="hybridMultilevel"/>
    <w:tmpl w:val="EA10F2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232A74"/>
    <w:multiLevelType w:val="hybridMultilevel"/>
    <w:tmpl w:val="457625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051295"/>
    <w:multiLevelType w:val="hybridMultilevel"/>
    <w:tmpl w:val="28F45E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E76031"/>
    <w:multiLevelType w:val="hybridMultilevel"/>
    <w:tmpl w:val="18C226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DFE3EF4"/>
    <w:multiLevelType w:val="hybridMultilevel"/>
    <w:tmpl w:val="C4B4C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2D0C93"/>
    <w:multiLevelType w:val="hybridMultilevel"/>
    <w:tmpl w:val="B6C4F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192C7B"/>
    <w:multiLevelType w:val="hybridMultilevel"/>
    <w:tmpl w:val="3258C880"/>
    <w:lvl w:ilvl="0" w:tplc="82CA25DE">
      <w:start w:val="1"/>
      <w:numFmt w:val="decimal"/>
      <w:lvlText w:val="%1."/>
      <w:lvlJc w:val="left"/>
      <w:pPr>
        <w:tabs>
          <w:tab w:val="num" w:pos="720"/>
        </w:tabs>
        <w:ind w:left="720" w:hanging="360"/>
      </w:pPr>
    </w:lvl>
    <w:lvl w:ilvl="1" w:tplc="2390D12A" w:tentative="1">
      <w:start w:val="1"/>
      <w:numFmt w:val="decimal"/>
      <w:lvlText w:val="%2."/>
      <w:lvlJc w:val="left"/>
      <w:pPr>
        <w:tabs>
          <w:tab w:val="num" w:pos="1440"/>
        </w:tabs>
        <w:ind w:left="1440" w:hanging="360"/>
      </w:pPr>
    </w:lvl>
    <w:lvl w:ilvl="2" w:tplc="E5E41EFC" w:tentative="1">
      <w:start w:val="1"/>
      <w:numFmt w:val="decimal"/>
      <w:lvlText w:val="%3."/>
      <w:lvlJc w:val="left"/>
      <w:pPr>
        <w:tabs>
          <w:tab w:val="num" w:pos="2160"/>
        </w:tabs>
        <w:ind w:left="2160" w:hanging="360"/>
      </w:pPr>
    </w:lvl>
    <w:lvl w:ilvl="3" w:tplc="163AF1D8" w:tentative="1">
      <w:start w:val="1"/>
      <w:numFmt w:val="decimal"/>
      <w:lvlText w:val="%4."/>
      <w:lvlJc w:val="left"/>
      <w:pPr>
        <w:tabs>
          <w:tab w:val="num" w:pos="2880"/>
        </w:tabs>
        <w:ind w:left="2880" w:hanging="360"/>
      </w:pPr>
    </w:lvl>
    <w:lvl w:ilvl="4" w:tplc="70285076" w:tentative="1">
      <w:start w:val="1"/>
      <w:numFmt w:val="decimal"/>
      <w:lvlText w:val="%5."/>
      <w:lvlJc w:val="left"/>
      <w:pPr>
        <w:tabs>
          <w:tab w:val="num" w:pos="3600"/>
        </w:tabs>
        <w:ind w:left="3600" w:hanging="360"/>
      </w:pPr>
    </w:lvl>
    <w:lvl w:ilvl="5" w:tplc="26E0E63C" w:tentative="1">
      <w:start w:val="1"/>
      <w:numFmt w:val="decimal"/>
      <w:lvlText w:val="%6."/>
      <w:lvlJc w:val="left"/>
      <w:pPr>
        <w:tabs>
          <w:tab w:val="num" w:pos="4320"/>
        </w:tabs>
        <w:ind w:left="4320" w:hanging="360"/>
      </w:pPr>
    </w:lvl>
    <w:lvl w:ilvl="6" w:tplc="35F8E554" w:tentative="1">
      <w:start w:val="1"/>
      <w:numFmt w:val="decimal"/>
      <w:lvlText w:val="%7."/>
      <w:lvlJc w:val="left"/>
      <w:pPr>
        <w:tabs>
          <w:tab w:val="num" w:pos="5040"/>
        </w:tabs>
        <w:ind w:left="5040" w:hanging="360"/>
      </w:pPr>
    </w:lvl>
    <w:lvl w:ilvl="7" w:tplc="517E9D7C" w:tentative="1">
      <w:start w:val="1"/>
      <w:numFmt w:val="decimal"/>
      <w:lvlText w:val="%8."/>
      <w:lvlJc w:val="left"/>
      <w:pPr>
        <w:tabs>
          <w:tab w:val="num" w:pos="5760"/>
        </w:tabs>
        <w:ind w:left="5760" w:hanging="360"/>
      </w:pPr>
    </w:lvl>
    <w:lvl w:ilvl="8" w:tplc="3F7A9FCC" w:tentative="1">
      <w:start w:val="1"/>
      <w:numFmt w:val="decimal"/>
      <w:lvlText w:val="%9."/>
      <w:lvlJc w:val="left"/>
      <w:pPr>
        <w:tabs>
          <w:tab w:val="num" w:pos="6480"/>
        </w:tabs>
        <w:ind w:left="6480" w:hanging="360"/>
      </w:pPr>
    </w:lvl>
  </w:abstractNum>
  <w:abstractNum w:abstractNumId="8">
    <w:nsid w:val="59AF6A2E"/>
    <w:multiLevelType w:val="hybridMultilevel"/>
    <w:tmpl w:val="7AEE62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B3D05FA"/>
    <w:multiLevelType w:val="hybridMultilevel"/>
    <w:tmpl w:val="7AAA2B76"/>
    <w:lvl w:ilvl="0" w:tplc="EC4EF732">
      <w:start w:val="1"/>
      <w:numFmt w:val="decimal"/>
      <w:lvlText w:val="%1."/>
      <w:lvlJc w:val="left"/>
      <w:pPr>
        <w:tabs>
          <w:tab w:val="num" w:pos="720"/>
        </w:tabs>
        <w:ind w:left="720" w:hanging="360"/>
      </w:pPr>
    </w:lvl>
    <w:lvl w:ilvl="1" w:tplc="E2C4F78A" w:tentative="1">
      <w:start w:val="1"/>
      <w:numFmt w:val="decimal"/>
      <w:lvlText w:val="%2."/>
      <w:lvlJc w:val="left"/>
      <w:pPr>
        <w:tabs>
          <w:tab w:val="num" w:pos="1440"/>
        </w:tabs>
        <w:ind w:left="1440" w:hanging="360"/>
      </w:pPr>
    </w:lvl>
    <w:lvl w:ilvl="2" w:tplc="1BC6D810" w:tentative="1">
      <w:start w:val="1"/>
      <w:numFmt w:val="decimal"/>
      <w:lvlText w:val="%3."/>
      <w:lvlJc w:val="left"/>
      <w:pPr>
        <w:tabs>
          <w:tab w:val="num" w:pos="2160"/>
        </w:tabs>
        <w:ind w:left="2160" w:hanging="360"/>
      </w:pPr>
    </w:lvl>
    <w:lvl w:ilvl="3" w:tplc="7ED42B60" w:tentative="1">
      <w:start w:val="1"/>
      <w:numFmt w:val="decimal"/>
      <w:lvlText w:val="%4."/>
      <w:lvlJc w:val="left"/>
      <w:pPr>
        <w:tabs>
          <w:tab w:val="num" w:pos="2880"/>
        </w:tabs>
        <w:ind w:left="2880" w:hanging="360"/>
      </w:pPr>
    </w:lvl>
    <w:lvl w:ilvl="4" w:tplc="794E1F04" w:tentative="1">
      <w:start w:val="1"/>
      <w:numFmt w:val="decimal"/>
      <w:lvlText w:val="%5."/>
      <w:lvlJc w:val="left"/>
      <w:pPr>
        <w:tabs>
          <w:tab w:val="num" w:pos="3600"/>
        </w:tabs>
        <w:ind w:left="3600" w:hanging="360"/>
      </w:pPr>
    </w:lvl>
    <w:lvl w:ilvl="5" w:tplc="5B08BAF8" w:tentative="1">
      <w:start w:val="1"/>
      <w:numFmt w:val="decimal"/>
      <w:lvlText w:val="%6."/>
      <w:lvlJc w:val="left"/>
      <w:pPr>
        <w:tabs>
          <w:tab w:val="num" w:pos="4320"/>
        </w:tabs>
        <w:ind w:left="4320" w:hanging="360"/>
      </w:pPr>
    </w:lvl>
    <w:lvl w:ilvl="6" w:tplc="5F5A8E20" w:tentative="1">
      <w:start w:val="1"/>
      <w:numFmt w:val="decimal"/>
      <w:lvlText w:val="%7."/>
      <w:lvlJc w:val="left"/>
      <w:pPr>
        <w:tabs>
          <w:tab w:val="num" w:pos="5040"/>
        </w:tabs>
        <w:ind w:left="5040" w:hanging="360"/>
      </w:pPr>
    </w:lvl>
    <w:lvl w:ilvl="7" w:tplc="EF80C08E" w:tentative="1">
      <w:start w:val="1"/>
      <w:numFmt w:val="decimal"/>
      <w:lvlText w:val="%8."/>
      <w:lvlJc w:val="left"/>
      <w:pPr>
        <w:tabs>
          <w:tab w:val="num" w:pos="5760"/>
        </w:tabs>
        <w:ind w:left="5760" w:hanging="360"/>
      </w:pPr>
    </w:lvl>
    <w:lvl w:ilvl="8" w:tplc="7EDC6330" w:tentative="1">
      <w:start w:val="1"/>
      <w:numFmt w:val="decimal"/>
      <w:lvlText w:val="%9."/>
      <w:lvlJc w:val="left"/>
      <w:pPr>
        <w:tabs>
          <w:tab w:val="num" w:pos="6480"/>
        </w:tabs>
        <w:ind w:left="6480" w:hanging="360"/>
      </w:pPr>
    </w:lvl>
  </w:abstractNum>
  <w:abstractNum w:abstractNumId="10">
    <w:nsid w:val="5D13629D"/>
    <w:multiLevelType w:val="hybridMultilevel"/>
    <w:tmpl w:val="D982DAE4"/>
    <w:lvl w:ilvl="0" w:tplc="0C0A000F">
      <w:start w:val="1"/>
      <w:numFmt w:val="decimal"/>
      <w:lvlText w:val="%1."/>
      <w:lvlJc w:val="lef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11">
    <w:nsid w:val="669F391E"/>
    <w:multiLevelType w:val="hybridMultilevel"/>
    <w:tmpl w:val="E8A828FA"/>
    <w:lvl w:ilvl="0" w:tplc="59F45AD2">
      <w:start w:val="1"/>
      <w:numFmt w:val="decimal"/>
      <w:lvlText w:val="%1."/>
      <w:lvlJc w:val="left"/>
      <w:pPr>
        <w:tabs>
          <w:tab w:val="num" w:pos="720"/>
        </w:tabs>
        <w:ind w:left="720" w:hanging="360"/>
      </w:pPr>
    </w:lvl>
    <w:lvl w:ilvl="1" w:tplc="84E84CC2" w:tentative="1">
      <w:start w:val="1"/>
      <w:numFmt w:val="decimal"/>
      <w:lvlText w:val="%2."/>
      <w:lvlJc w:val="left"/>
      <w:pPr>
        <w:tabs>
          <w:tab w:val="num" w:pos="1440"/>
        </w:tabs>
        <w:ind w:left="1440" w:hanging="360"/>
      </w:pPr>
    </w:lvl>
    <w:lvl w:ilvl="2" w:tplc="06289906" w:tentative="1">
      <w:start w:val="1"/>
      <w:numFmt w:val="decimal"/>
      <w:lvlText w:val="%3."/>
      <w:lvlJc w:val="left"/>
      <w:pPr>
        <w:tabs>
          <w:tab w:val="num" w:pos="2160"/>
        </w:tabs>
        <w:ind w:left="2160" w:hanging="360"/>
      </w:pPr>
    </w:lvl>
    <w:lvl w:ilvl="3" w:tplc="02B63844" w:tentative="1">
      <w:start w:val="1"/>
      <w:numFmt w:val="decimal"/>
      <w:lvlText w:val="%4."/>
      <w:lvlJc w:val="left"/>
      <w:pPr>
        <w:tabs>
          <w:tab w:val="num" w:pos="2880"/>
        </w:tabs>
        <w:ind w:left="2880" w:hanging="360"/>
      </w:pPr>
    </w:lvl>
    <w:lvl w:ilvl="4" w:tplc="DA385568" w:tentative="1">
      <w:start w:val="1"/>
      <w:numFmt w:val="decimal"/>
      <w:lvlText w:val="%5."/>
      <w:lvlJc w:val="left"/>
      <w:pPr>
        <w:tabs>
          <w:tab w:val="num" w:pos="3600"/>
        </w:tabs>
        <w:ind w:left="3600" w:hanging="360"/>
      </w:pPr>
    </w:lvl>
    <w:lvl w:ilvl="5" w:tplc="E15E5B6C" w:tentative="1">
      <w:start w:val="1"/>
      <w:numFmt w:val="decimal"/>
      <w:lvlText w:val="%6."/>
      <w:lvlJc w:val="left"/>
      <w:pPr>
        <w:tabs>
          <w:tab w:val="num" w:pos="4320"/>
        </w:tabs>
        <w:ind w:left="4320" w:hanging="360"/>
      </w:pPr>
    </w:lvl>
    <w:lvl w:ilvl="6" w:tplc="D65AF820" w:tentative="1">
      <w:start w:val="1"/>
      <w:numFmt w:val="decimal"/>
      <w:lvlText w:val="%7."/>
      <w:lvlJc w:val="left"/>
      <w:pPr>
        <w:tabs>
          <w:tab w:val="num" w:pos="5040"/>
        </w:tabs>
        <w:ind w:left="5040" w:hanging="360"/>
      </w:pPr>
    </w:lvl>
    <w:lvl w:ilvl="7" w:tplc="9E8A9B8A" w:tentative="1">
      <w:start w:val="1"/>
      <w:numFmt w:val="decimal"/>
      <w:lvlText w:val="%8."/>
      <w:lvlJc w:val="left"/>
      <w:pPr>
        <w:tabs>
          <w:tab w:val="num" w:pos="5760"/>
        </w:tabs>
        <w:ind w:left="5760" w:hanging="360"/>
      </w:pPr>
    </w:lvl>
    <w:lvl w:ilvl="8" w:tplc="757EF416" w:tentative="1">
      <w:start w:val="1"/>
      <w:numFmt w:val="decimal"/>
      <w:lvlText w:val="%9."/>
      <w:lvlJc w:val="left"/>
      <w:pPr>
        <w:tabs>
          <w:tab w:val="num" w:pos="6480"/>
        </w:tabs>
        <w:ind w:left="6480" w:hanging="360"/>
      </w:pPr>
    </w:lvl>
  </w:abstractNum>
  <w:abstractNum w:abstractNumId="12">
    <w:nsid w:val="72C012F1"/>
    <w:multiLevelType w:val="hybridMultilevel"/>
    <w:tmpl w:val="BA68A96C"/>
    <w:lvl w:ilvl="0" w:tplc="0C0A000F">
      <w:start w:val="1"/>
      <w:numFmt w:val="decimal"/>
      <w:lvlText w:val="%1."/>
      <w:lvlJc w:val="lef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13">
    <w:nsid w:val="74220B65"/>
    <w:multiLevelType w:val="hybridMultilevel"/>
    <w:tmpl w:val="A66AB1BE"/>
    <w:lvl w:ilvl="0" w:tplc="59FED350">
      <w:start w:val="1"/>
      <w:numFmt w:val="decimal"/>
      <w:lvlText w:val="%1."/>
      <w:lvlJc w:val="left"/>
      <w:pPr>
        <w:tabs>
          <w:tab w:val="num" w:pos="720"/>
        </w:tabs>
        <w:ind w:left="720" w:hanging="360"/>
      </w:pPr>
    </w:lvl>
    <w:lvl w:ilvl="1" w:tplc="62003444" w:tentative="1">
      <w:start w:val="1"/>
      <w:numFmt w:val="decimal"/>
      <w:lvlText w:val="%2."/>
      <w:lvlJc w:val="left"/>
      <w:pPr>
        <w:tabs>
          <w:tab w:val="num" w:pos="1440"/>
        </w:tabs>
        <w:ind w:left="1440" w:hanging="360"/>
      </w:pPr>
    </w:lvl>
    <w:lvl w:ilvl="2" w:tplc="6F8CF14C" w:tentative="1">
      <w:start w:val="1"/>
      <w:numFmt w:val="decimal"/>
      <w:lvlText w:val="%3."/>
      <w:lvlJc w:val="left"/>
      <w:pPr>
        <w:tabs>
          <w:tab w:val="num" w:pos="2160"/>
        </w:tabs>
        <w:ind w:left="2160" w:hanging="360"/>
      </w:pPr>
    </w:lvl>
    <w:lvl w:ilvl="3" w:tplc="9D68229E" w:tentative="1">
      <w:start w:val="1"/>
      <w:numFmt w:val="decimal"/>
      <w:lvlText w:val="%4."/>
      <w:lvlJc w:val="left"/>
      <w:pPr>
        <w:tabs>
          <w:tab w:val="num" w:pos="2880"/>
        </w:tabs>
        <w:ind w:left="2880" w:hanging="360"/>
      </w:pPr>
    </w:lvl>
    <w:lvl w:ilvl="4" w:tplc="55DE7B4C" w:tentative="1">
      <w:start w:val="1"/>
      <w:numFmt w:val="decimal"/>
      <w:lvlText w:val="%5."/>
      <w:lvlJc w:val="left"/>
      <w:pPr>
        <w:tabs>
          <w:tab w:val="num" w:pos="3600"/>
        </w:tabs>
        <w:ind w:left="3600" w:hanging="360"/>
      </w:pPr>
    </w:lvl>
    <w:lvl w:ilvl="5" w:tplc="A0D6A614" w:tentative="1">
      <w:start w:val="1"/>
      <w:numFmt w:val="decimal"/>
      <w:lvlText w:val="%6."/>
      <w:lvlJc w:val="left"/>
      <w:pPr>
        <w:tabs>
          <w:tab w:val="num" w:pos="4320"/>
        </w:tabs>
        <w:ind w:left="4320" w:hanging="360"/>
      </w:pPr>
    </w:lvl>
    <w:lvl w:ilvl="6" w:tplc="EBBE8022" w:tentative="1">
      <w:start w:val="1"/>
      <w:numFmt w:val="decimal"/>
      <w:lvlText w:val="%7."/>
      <w:lvlJc w:val="left"/>
      <w:pPr>
        <w:tabs>
          <w:tab w:val="num" w:pos="5040"/>
        </w:tabs>
        <w:ind w:left="5040" w:hanging="360"/>
      </w:pPr>
    </w:lvl>
    <w:lvl w:ilvl="7" w:tplc="11A2EF2A" w:tentative="1">
      <w:start w:val="1"/>
      <w:numFmt w:val="decimal"/>
      <w:lvlText w:val="%8."/>
      <w:lvlJc w:val="left"/>
      <w:pPr>
        <w:tabs>
          <w:tab w:val="num" w:pos="5760"/>
        </w:tabs>
        <w:ind w:left="5760" w:hanging="360"/>
      </w:pPr>
    </w:lvl>
    <w:lvl w:ilvl="8" w:tplc="9EF0CA56" w:tentative="1">
      <w:start w:val="1"/>
      <w:numFmt w:val="decimal"/>
      <w:lvlText w:val="%9."/>
      <w:lvlJc w:val="left"/>
      <w:pPr>
        <w:tabs>
          <w:tab w:val="num" w:pos="6480"/>
        </w:tabs>
        <w:ind w:left="6480" w:hanging="360"/>
      </w:pPr>
    </w:lvl>
  </w:abstractNum>
  <w:abstractNum w:abstractNumId="14">
    <w:nsid w:val="7B1517BE"/>
    <w:multiLevelType w:val="hybridMultilevel"/>
    <w:tmpl w:val="C75000E6"/>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BA66797"/>
    <w:multiLevelType w:val="hybridMultilevel"/>
    <w:tmpl w:val="0DA00874"/>
    <w:lvl w:ilvl="0" w:tplc="C7B649C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5D034D"/>
    <w:multiLevelType w:val="hybridMultilevel"/>
    <w:tmpl w:val="260888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3"/>
  </w:num>
  <w:num w:numId="5">
    <w:abstractNumId w:val="12"/>
  </w:num>
  <w:num w:numId="6">
    <w:abstractNumId w:val="4"/>
  </w:num>
  <w:num w:numId="7">
    <w:abstractNumId w:val="0"/>
  </w:num>
  <w:num w:numId="8">
    <w:abstractNumId w:val="16"/>
  </w:num>
  <w:num w:numId="9">
    <w:abstractNumId w:val="9"/>
  </w:num>
  <w:num w:numId="10">
    <w:abstractNumId w:val="5"/>
  </w:num>
  <w:num w:numId="11">
    <w:abstractNumId w:val="1"/>
  </w:num>
  <w:num w:numId="12">
    <w:abstractNumId w:val="10"/>
  </w:num>
  <w:num w:numId="13">
    <w:abstractNumId w:val="6"/>
  </w:num>
  <w:num w:numId="14">
    <w:abstractNumId w:val="3"/>
  </w:num>
  <w:num w:numId="15">
    <w:abstractNumId w:val="8"/>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6D"/>
    <w:rsid w:val="00013ECE"/>
    <w:rsid w:val="00014A0A"/>
    <w:rsid w:val="00033298"/>
    <w:rsid w:val="00045E39"/>
    <w:rsid w:val="00052DB8"/>
    <w:rsid w:val="000548BE"/>
    <w:rsid w:val="000629DA"/>
    <w:rsid w:val="0006621F"/>
    <w:rsid w:val="0007137E"/>
    <w:rsid w:val="00077117"/>
    <w:rsid w:val="000809D9"/>
    <w:rsid w:val="000C5760"/>
    <w:rsid w:val="000D1A2F"/>
    <w:rsid w:val="000E2EBA"/>
    <w:rsid w:val="000F08E0"/>
    <w:rsid w:val="00103BB3"/>
    <w:rsid w:val="00112044"/>
    <w:rsid w:val="00133006"/>
    <w:rsid w:val="00142D49"/>
    <w:rsid w:val="00154F0D"/>
    <w:rsid w:val="001575D1"/>
    <w:rsid w:val="00161294"/>
    <w:rsid w:val="00164D37"/>
    <w:rsid w:val="00196591"/>
    <w:rsid w:val="001967A2"/>
    <w:rsid w:val="001A080D"/>
    <w:rsid w:val="001A29F1"/>
    <w:rsid w:val="001A5DF4"/>
    <w:rsid w:val="001A74DE"/>
    <w:rsid w:val="001E0CD3"/>
    <w:rsid w:val="001E1F4B"/>
    <w:rsid w:val="001E24D0"/>
    <w:rsid w:val="001F47E4"/>
    <w:rsid w:val="0021599B"/>
    <w:rsid w:val="00234673"/>
    <w:rsid w:val="0024418C"/>
    <w:rsid w:val="00254754"/>
    <w:rsid w:val="00276D96"/>
    <w:rsid w:val="00281C86"/>
    <w:rsid w:val="002A12E4"/>
    <w:rsid w:val="002C4152"/>
    <w:rsid w:val="002C4234"/>
    <w:rsid w:val="002D6196"/>
    <w:rsid w:val="002E3B26"/>
    <w:rsid w:val="002F4AE8"/>
    <w:rsid w:val="00314B1A"/>
    <w:rsid w:val="0031714B"/>
    <w:rsid w:val="00326CA4"/>
    <w:rsid w:val="0033323D"/>
    <w:rsid w:val="00372BBC"/>
    <w:rsid w:val="00374A80"/>
    <w:rsid w:val="003D5880"/>
    <w:rsid w:val="003E16B7"/>
    <w:rsid w:val="003E3E09"/>
    <w:rsid w:val="003F4A17"/>
    <w:rsid w:val="003F55AC"/>
    <w:rsid w:val="003F5852"/>
    <w:rsid w:val="00400922"/>
    <w:rsid w:val="0041476A"/>
    <w:rsid w:val="00426024"/>
    <w:rsid w:val="004306F1"/>
    <w:rsid w:val="00466860"/>
    <w:rsid w:val="004720B0"/>
    <w:rsid w:val="004768BF"/>
    <w:rsid w:val="00484519"/>
    <w:rsid w:val="00493862"/>
    <w:rsid w:val="004976C7"/>
    <w:rsid w:val="004B3BBF"/>
    <w:rsid w:val="004C3BD8"/>
    <w:rsid w:val="004D6C78"/>
    <w:rsid w:val="004F114B"/>
    <w:rsid w:val="004F707C"/>
    <w:rsid w:val="00551FFB"/>
    <w:rsid w:val="005654FE"/>
    <w:rsid w:val="00584D76"/>
    <w:rsid w:val="00595F35"/>
    <w:rsid w:val="005B5299"/>
    <w:rsid w:val="0060222D"/>
    <w:rsid w:val="006424FB"/>
    <w:rsid w:val="006523DB"/>
    <w:rsid w:val="0068554B"/>
    <w:rsid w:val="0068610C"/>
    <w:rsid w:val="006A0B70"/>
    <w:rsid w:val="006B08AC"/>
    <w:rsid w:val="006C07D9"/>
    <w:rsid w:val="006C299D"/>
    <w:rsid w:val="00716C2D"/>
    <w:rsid w:val="00720EE9"/>
    <w:rsid w:val="00746914"/>
    <w:rsid w:val="007816BA"/>
    <w:rsid w:val="007B7BA2"/>
    <w:rsid w:val="007C283C"/>
    <w:rsid w:val="0080440D"/>
    <w:rsid w:val="008312D8"/>
    <w:rsid w:val="008334E0"/>
    <w:rsid w:val="008A311C"/>
    <w:rsid w:val="008A7BA2"/>
    <w:rsid w:val="008B1770"/>
    <w:rsid w:val="008D00E5"/>
    <w:rsid w:val="008D5563"/>
    <w:rsid w:val="008E5EBB"/>
    <w:rsid w:val="008E64F1"/>
    <w:rsid w:val="008F6008"/>
    <w:rsid w:val="009126A1"/>
    <w:rsid w:val="00942F28"/>
    <w:rsid w:val="00985CDB"/>
    <w:rsid w:val="009B186D"/>
    <w:rsid w:val="009C4E66"/>
    <w:rsid w:val="009C5593"/>
    <w:rsid w:val="009C7926"/>
    <w:rsid w:val="009D4CCE"/>
    <w:rsid w:val="009E4FAB"/>
    <w:rsid w:val="009E5669"/>
    <w:rsid w:val="00A04488"/>
    <w:rsid w:val="00A11EBF"/>
    <w:rsid w:val="00A261A5"/>
    <w:rsid w:val="00A302BE"/>
    <w:rsid w:val="00A40AE5"/>
    <w:rsid w:val="00A43B21"/>
    <w:rsid w:val="00A44D0F"/>
    <w:rsid w:val="00A53F33"/>
    <w:rsid w:val="00A55A36"/>
    <w:rsid w:val="00A71CC4"/>
    <w:rsid w:val="00A734F7"/>
    <w:rsid w:val="00A80EF0"/>
    <w:rsid w:val="00A81A22"/>
    <w:rsid w:val="00A92B8E"/>
    <w:rsid w:val="00AA2941"/>
    <w:rsid w:val="00AA7995"/>
    <w:rsid w:val="00AB214C"/>
    <w:rsid w:val="00AC7D76"/>
    <w:rsid w:val="00B122C2"/>
    <w:rsid w:val="00B2785B"/>
    <w:rsid w:val="00B3705E"/>
    <w:rsid w:val="00B41EAD"/>
    <w:rsid w:val="00B42A8B"/>
    <w:rsid w:val="00B434FD"/>
    <w:rsid w:val="00B44947"/>
    <w:rsid w:val="00B46503"/>
    <w:rsid w:val="00B63EB7"/>
    <w:rsid w:val="00B8451C"/>
    <w:rsid w:val="00B9106C"/>
    <w:rsid w:val="00BA3839"/>
    <w:rsid w:val="00BD1903"/>
    <w:rsid w:val="00BE38E1"/>
    <w:rsid w:val="00BF4FFF"/>
    <w:rsid w:val="00C04225"/>
    <w:rsid w:val="00C174FB"/>
    <w:rsid w:val="00C2499D"/>
    <w:rsid w:val="00C2637C"/>
    <w:rsid w:val="00C8004A"/>
    <w:rsid w:val="00CE76DC"/>
    <w:rsid w:val="00D0417B"/>
    <w:rsid w:val="00D21895"/>
    <w:rsid w:val="00D3539E"/>
    <w:rsid w:val="00D53F0F"/>
    <w:rsid w:val="00D56766"/>
    <w:rsid w:val="00D628D3"/>
    <w:rsid w:val="00D647F1"/>
    <w:rsid w:val="00D80C8A"/>
    <w:rsid w:val="00DA750D"/>
    <w:rsid w:val="00DE3655"/>
    <w:rsid w:val="00E120BF"/>
    <w:rsid w:val="00E3798D"/>
    <w:rsid w:val="00E43122"/>
    <w:rsid w:val="00E54A34"/>
    <w:rsid w:val="00E65056"/>
    <w:rsid w:val="00E902A3"/>
    <w:rsid w:val="00EA1F45"/>
    <w:rsid w:val="00F179E1"/>
    <w:rsid w:val="00F20BEF"/>
    <w:rsid w:val="00F27AFA"/>
    <w:rsid w:val="00F43369"/>
    <w:rsid w:val="00F502AD"/>
    <w:rsid w:val="00F62960"/>
    <w:rsid w:val="00FA3055"/>
    <w:rsid w:val="00FC1DE7"/>
    <w:rsid w:val="00FC52FC"/>
    <w:rsid w:val="00FE745F"/>
    <w:rsid w:val="00FF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24418C"/>
    <w:pPr>
      <w:ind w:left="60"/>
      <w:jc w:val="both"/>
    </w:pPr>
    <w:rPr>
      <w:rFonts w:ascii="Times New Roman" w:eastAsia="Times New Roman" w:hAnsi="Times New Roman" w:cs="Times New Roman"/>
      <w:b/>
      <w:bCs/>
      <w:sz w:val="24"/>
      <w:szCs w:val="24"/>
      <w:lang w:eastAsia="es-ES"/>
    </w:rPr>
  </w:style>
  <w:style w:type="character" w:customStyle="1" w:styleId="SangradetextonormalCar">
    <w:name w:val="Sangría de texto normal Car"/>
    <w:basedOn w:val="Fuentedeprrafopredeter"/>
    <w:link w:val="Sangradetextonormal"/>
    <w:rsid w:val="0024418C"/>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164D37"/>
    <w:pPr>
      <w:tabs>
        <w:tab w:val="center" w:pos="4513"/>
        <w:tab w:val="right" w:pos="9026"/>
      </w:tabs>
    </w:pPr>
  </w:style>
  <w:style w:type="character" w:customStyle="1" w:styleId="EncabezadoCar">
    <w:name w:val="Encabezado Car"/>
    <w:basedOn w:val="Fuentedeprrafopredeter"/>
    <w:link w:val="Encabezado"/>
    <w:uiPriority w:val="99"/>
    <w:rsid w:val="00164D37"/>
  </w:style>
  <w:style w:type="paragraph" w:styleId="Piedepgina">
    <w:name w:val="footer"/>
    <w:basedOn w:val="Normal"/>
    <w:link w:val="PiedepginaCar"/>
    <w:uiPriority w:val="99"/>
    <w:unhideWhenUsed/>
    <w:rsid w:val="00164D37"/>
    <w:pPr>
      <w:tabs>
        <w:tab w:val="center" w:pos="4513"/>
        <w:tab w:val="right" w:pos="9026"/>
      </w:tabs>
    </w:pPr>
  </w:style>
  <w:style w:type="character" w:customStyle="1" w:styleId="PiedepginaCar">
    <w:name w:val="Pie de página Car"/>
    <w:basedOn w:val="Fuentedeprrafopredeter"/>
    <w:link w:val="Piedepgina"/>
    <w:uiPriority w:val="99"/>
    <w:rsid w:val="00164D37"/>
  </w:style>
  <w:style w:type="paragraph" w:styleId="Prrafodelista">
    <w:name w:val="List Paragraph"/>
    <w:basedOn w:val="Normal"/>
    <w:uiPriority w:val="34"/>
    <w:qFormat/>
    <w:rsid w:val="00484519"/>
    <w:pPr>
      <w:ind w:left="720"/>
      <w:contextualSpacing/>
    </w:pPr>
  </w:style>
  <w:style w:type="paragraph" w:styleId="NormalWeb">
    <w:name w:val="Normal (Web)"/>
    <w:basedOn w:val="Normal"/>
    <w:uiPriority w:val="99"/>
    <w:semiHidden/>
    <w:unhideWhenUsed/>
    <w:rsid w:val="004B3BBF"/>
    <w:rPr>
      <w:rFonts w:ascii="Times New Roman" w:hAnsi="Times New Roman" w:cs="Times New Roman"/>
      <w:sz w:val="24"/>
      <w:szCs w:val="24"/>
    </w:rPr>
  </w:style>
  <w:style w:type="paragraph" w:customStyle="1" w:styleId="Prrafodelista1">
    <w:name w:val="Párrafo de lista1"/>
    <w:basedOn w:val="Normal"/>
    <w:uiPriority w:val="34"/>
    <w:qFormat/>
    <w:rsid w:val="00A44D0F"/>
    <w:pPr>
      <w:spacing w:after="200" w:line="276" w:lineRule="auto"/>
      <w:ind w:left="720"/>
      <w:contextualSpacing/>
    </w:pPr>
    <w:rPr>
      <w:lang w:val="es-MX"/>
    </w:rPr>
  </w:style>
  <w:style w:type="character" w:styleId="Hipervnculo">
    <w:name w:val="Hyperlink"/>
    <w:basedOn w:val="Fuentedeprrafopredeter"/>
    <w:uiPriority w:val="99"/>
    <w:unhideWhenUsed/>
    <w:rsid w:val="00C2499D"/>
    <w:rPr>
      <w:color w:val="0563C1" w:themeColor="hyperlink"/>
      <w:u w:val="single"/>
    </w:rPr>
  </w:style>
  <w:style w:type="table" w:styleId="Tablaconcuadrcula">
    <w:name w:val="Table Grid"/>
    <w:basedOn w:val="Tablanormal"/>
    <w:uiPriority w:val="59"/>
    <w:rsid w:val="00A43B2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sinformatoCar">
    <w:name w:val="Texto sin formato Car"/>
    <w:basedOn w:val="Fuentedeprrafopredeter"/>
    <w:link w:val="Textosinformato"/>
    <w:uiPriority w:val="99"/>
    <w:rsid w:val="00A43B21"/>
    <w:rPr>
      <w:rFonts w:ascii="Consolas" w:eastAsia="Calibri" w:hAnsi="Consolas" w:cs="Times New Roman"/>
      <w:sz w:val="21"/>
      <w:szCs w:val="21"/>
    </w:rPr>
  </w:style>
  <w:style w:type="paragraph" w:styleId="Textosinformato">
    <w:name w:val="Plain Text"/>
    <w:basedOn w:val="Normal"/>
    <w:link w:val="TextosinformatoCar"/>
    <w:uiPriority w:val="99"/>
    <w:unhideWhenUsed/>
    <w:rsid w:val="00A43B21"/>
    <w:pPr>
      <w:suppressAutoHyphens/>
      <w:spacing w:after="0"/>
    </w:pPr>
    <w:rPr>
      <w:rFonts w:ascii="Consolas" w:eastAsia="Calibri" w:hAnsi="Consolas" w:cs="Times New Roman"/>
      <w:sz w:val="21"/>
      <w:szCs w:val="21"/>
    </w:rPr>
  </w:style>
  <w:style w:type="character" w:customStyle="1" w:styleId="TextosinformatoCar1">
    <w:name w:val="Texto sin formato Car1"/>
    <w:basedOn w:val="Fuentedeprrafopredeter"/>
    <w:uiPriority w:val="99"/>
    <w:semiHidden/>
    <w:rsid w:val="00A43B21"/>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24418C"/>
    <w:pPr>
      <w:ind w:left="60"/>
      <w:jc w:val="both"/>
    </w:pPr>
    <w:rPr>
      <w:rFonts w:ascii="Times New Roman" w:eastAsia="Times New Roman" w:hAnsi="Times New Roman" w:cs="Times New Roman"/>
      <w:b/>
      <w:bCs/>
      <w:sz w:val="24"/>
      <w:szCs w:val="24"/>
      <w:lang w:eastAsia="es-ES"/>
    </w:rPr>
  </w:style>
  <w:style w:type="character" w:customStyle="1" w:styleId="SangradetextonormalCar">
    <w:name w:val="Sangría de texto normal Car"/>
    <w:basedOn w:val="Fuentedeprrafopredeter"/>
    <w:link w:val="Sangradetextonormal"/>
    <w:rsid w:val="0024418C"/>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164D37"/>
    <w:pPr>
      <w:tabs>
        <w:tab w:val="center" w:pos="4513"/>
        <w:tab w:val="right" w:pos="9026"/>
      </w:tabs>
    </w:pPr>
  </w:style>
  <w:style w:type="character" w:customStyle="1" w:styleId="EncabezadoCar">
    <w:name w:val="Encabezado Car"/>
    <w:basedOn w:val="Fuentedeprrafopredeter"/>
    <w:link w:val="Encabezado"/>
    <w:uiPriority w:val="99"/>
    <w:rsid w:val="00164D37"/>
  </w:style>
  <w:style w:type="paragraph" w:styleId="Piedepgina">
    <w:name w:val="footer"/>
    <w:basedOn w:val="Normal"/>
    <w:link w:val="PiedepginaCar"/>
    <w:uiPriority w:val="99"/>
    <w:unhideWhenUsed/>
    <w:rsid w:val="00164D37"/>
    <w:pPr>
      <w:tabs>
        <w:tab w:val="center" w:pos="4513"/>
        <w:tab w:val="right" w:pos="9026"/>
      </w:tabs>
    </w:pPr>
  </w:style>
  <w:style w:type="character" w:customStyle="1" w:styleId="PiedepginaCar">
    <w:name w:val="Pie de página Car"/>
    <w:basedOn w:val="Fuentedeprrafopredeter"/>
    <w:link w:val="Piedepgina"/>
    <w:uiPriority w:val="99"/>
    <w:rsid w:val="00164D37"/>
  </w:style>
  <w:style w:type="paragraph" w:styleId="Prrafodelista">
    <w:name w:val="List Paragraph"/>
    <w:basedOn w:val="Normal"/>
    <w:uiPriority w:val="34"/>
    <w:qFormat/>
    <w:rsid w:val="00484519"/>
    <w:pPr>
      <w:ind w:left="720"/>
      <w:contextualSpacing/>
    </w:pPr>
  </w:style>
  <w:style w:type="paragraph" w:styleId="NormalWeb">
    <w:name w:val="Normal (Web)"/>
    <w:basedOn w:val="Normal"/>
    <w:uiPriority w:val="99"/>
    <w:semiHidden/>
    <w:unhideWhenUsed/>
    <w:rsid w:val="004B3BBF"/>
    <w:rPr>
      <w:rFonts w:ascii="Times New Roman" w:hAnsi="Times New Roman" w:cs="Times New Roman"/>
      <w:sz w:val="24"/>
      <w:szCs w:val="24"/>
    </w:rPr>
  </w:style>
  <w:style w:type="paragraph" w:customStyle="1" w:styleId="Prrafodelista1">
    <w:name w:val="Párrafo de lista1"/>
    <w:basedOn w:val="Normal"/>
    <w:uiPriority w:val="34"/>
    <w:qFormat/>
    <w:rsid w:val="00A44D0F"/>
    <w:pPr>
      <w:spacing w:after="200" w:line="276" w:lineRule="auto"/>
      <w:ind w:left="720"/>
      <w:contextualSpacing/>
    </w:pPr>
    <w:rPr>
      <w:lang w:val="es-MX"/>
    </w:rPr>
  </w:style>
  <w:style w:type="character" w:styleId="Hipervnculo">
    <w:name w:val="Hyperlink"/>
    <w:basedOn w:val="Fuentedeprrafopredeter"/>
    <w:uiPriority w:val="99"/>
    <w:unhideWhenUsed/>
    <w:rsid w:val="00C2499D"/>
    <w:rPr>
      <w:color w:val="0563C1" w:themeColor="hyperlink"/>
      <w:u w:val="single"/>
    </w:rPr>
  </w:style>
  <w:style w:type="table" w:styleId="Tablaconcuadrcula">
    <w:name w:val="Table Grid"/>
    <w:basedOn w:val="Tablanormal"/>
    <w:uiPriority w:val="59"/>
    <w:rsid w:val="00A43B2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sinformatoCar">
    <w:name w:val="Texto sin formato Car"/>
    <w:basedOn w:val="Fuentedeprrafopredeter"/>
    <w:link w:val="Textosinformato"/>
    <w:uiPriority w:val="99"/>
    <w:rsid w:val="00A43B21"/>
    <w:rPr>
      <w:rFonts w:ascii="Consolas" w:eastAsia="Calibri" w:hAnsi="Consolas" w:cs="Times New Roman"/>
      <w:sz w:val="21"/>
      <w:szCs w:val="21"/>
    </w:rPr>
  </w:style>
  <w:style w:type="paragraph" w:styleId="Textosinformato">
    <w:name w:val="Plain Text"/>
    <w:basedOn w:val="Normal"/>
    <w:link w:val="TextosinformatoCar"/>
    <w:uiPriority w:val="99"/>
    <w:unhideWhenUsed/>
    <w:rsid w:val="00A43B21"/>
    <w:pPr>
      <w:suppressAutoHyphens/>
      <w:spacing w:after="0"/>
    </w:pPr>
    <w:rPr>
      <w:rFonts w:ascii="Consolas" w:eastAsia="Calibri" w:hAnsi="Consolas" w:cs="Times New Roman"/>
      <w:sz w:val="21"/>
      <w:szCs w:val="21"/>
    </w:rPr>
  </w:style>
  <w:style w:type="character" w:customStyle="1" w:styleId="TextosinformatoCar1">
    <w:name w:val="Texto sin formato Car1"/>
    <w:basedOn w:val="Fuentedeprrafopredeter"/>
    <w:uiPriority w:val="99"/>
    <w:semiHidden/>
    <w:rsid w:val="00A43B2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5823">
      <w:bodyDiv w:val="1"/>
      <w:marLeft w:val="0"/>
      <w:marRight w:val="0"/>
      <w:marTop w:val="0"/>
      <w:marBottom w:val="0"/>
      <w:divBdr>
        <w:top w:val="none" w:sz="0" w:space="0" w:color="auto"/>
        <w:left w:val="none" w:sz="0" w:space="0" w:color="auto"/>
        <w:bottom w:val="none" w:sz="0" w:space="0" w:color="auto"/>
        <w:right w:val="none" w:sz="0" w:space="0" w:color="auto"/>
      </w:divBdr>
    </w:div>
    <w:div w:id="1452701068">
      <w:bodyDiv w:val="1"/>
      <w:marLeft w:val="0"/>
      <w:marRight w:val="0"/>
      <w:marTop w:val="0"/>
      <w:marBottom w:val="0"/>
      <w:divBdr>
        <w:top w:val="none" w:sz="0" w:space="0" w:color="auto"/>
        <w:left w:val="none" w:sz="0" w:space="0" w:color="auto"/>
        <w:bottom w:val="none" w:sz="0" w:space="0" w:color="auto"/>
        <w:right w:val="none" w:sz="0" w:space="0" w:color="auto"/>
      </w:divBdr>
    </w:div>
    <w:div w:id="17207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lo.sld.cu/scielo.php?pid=S1025-02552010000200016%20&amp;%20script=sci_arttext%20&amp;%20tlng=p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dalyc.org/articulo.oa?id=3242500050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alyc.org/articulo.oa?id=324243574007" TargetMode="External"/><Relationship Id="rId5" Type="http://schemas.openxmlformats.org/officeDocument/2006/relationships/settings" Target="settings.xml"/><Relationship Id="rId15" Type="http://schemas.openxmlformats.org/officeDocument/2006/relationships/hyperlink" Target="http://scielo.sld.cu/scielo.php?pid=S102502552010000200016%20&amp;%20script=sci_arttext%20&amp;%20tlng=pt" TargetMode="External"/><Relationship Id="rId10" Type="http://schemas.openxmlformats.org/officeDocument/2006/relationships/hyperlink" Target="https://doi.org/10.1007/s00520-021-06197-7" TargetMode="External"/><Relationship Id="rId4" Type="http://schemas.microsoft.com/office/2007/relationships/stylesWithEffects" Target="stylesWithEffects.xml"/><Relationship Id="rId9" Type="http://schemas.openxmlformats.org/officeDocument/2006/relationships/hyperlink" Target="https://doi.org/10.3389/froh.2022.874332" TargetMode="External"/><Relationship Id="rId14" Type="http://schemas.openxmlformats.org/officeDocument/2006/relationships/hyperlink" Target="http://dx.doi.org/10.16925/od.v12i24.16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91396-66E9-4D14-913E-DFC8C3CB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2925</Words>
  <Characters>16092</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noime.verdecia</dc:creator>
  <cp:lastModifiedBy>Admin</cp:lastModifiedBy>
  <cp:revision>2</cp:revision>
  <dcterms:created xsi:type="dcterms:W3CDTF">2025-04-09T14:49:00Z</dcterms:created>
  <dcterms:modified xsi:type="dcterms:W3CDTF">2025-04-09T14:49:00Z</dcterms:modified>
</cp:coreProperties>
</file>