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00A" w:rsidRPr="0080016C" w:rsidRDefault="00BE200A" w:rsidP="00AC56E0">
      <w:pPr>
        <w:spacing w:after="0" w:line="360" w:lineRule="auto"/>
        <w:ind w:left="-567" w:right="-709"/>
        <w:jc w:val="both"/>
        <w:rPr>
          <w:rFonts w:ascii="Arial" w:hAnsi="Arial" w:cs="Arial"/>
        </w:rPr>
      </w:pPr>
      <w:r w:rsidRPr="0080016C">
        <w:rPr>
          <w:rFonts w:ascii="Arial" w:hAnsi="Arial" w:cs="Arial"/>
        </w:rPr>
        <w:t xml:space="preserve">Acciones para la </w:t>
      </w:r>
      <w:proofErr w:type="spellStart"/>
      <w:proofErr w:type="gramStart"/>
      <w:r w:rsidRPr="0080016C">
        <w:rPr>
          <w:rFonts w:ascii="Arial" w:hAnsi="Arial" w:cs="Arial"/>
        </w:rPr>
        <w:t>autopreparación</w:t>
      </w:r>
      <w:proofErr w:type="spellEnd"/>
      <w:r w:rsidRPr="0080016C">
        <w:rPr>
          <w:rFonts w:ascii="Arial" w:hAnsi="Arial" w:cs="Arial"/>
        </w:rPr>
        <w:t xml:space="preserve">  en</w:t>
      </w:r>
      <w:proofErr w:type="gramEnd"/>
      <w:r w:rsidRPr="0080016C">
        <w:rPr>
          <w:rFonts w:ascii="Arial" w:hAnsi="Arial" w:cs="Arial"/>
        </w:rPr>
        <w:t xml:space="preserve"> la enseñanza de contenidos histológicos a través del cuaderno de trabajo.</w:t>
      </w:r>
    </w:p>
    <w:p w:rsidR="00F33238" w:rsidRPr="0080016C" w:rsidRDefault="00AA1866" w:rsidP="00AC56E0">
      <w:pPr>
        <w:spacing w:after="0" w:line="360" w:lineRule="auto"/>
        <w:ind w:left="-567" w:right="-709"/>
        <w:jc w:val="both"/>
        <w:rPr>
          <w:rFonts w:ascii="Arial" w:hAnsi="Arial" w:cs="Arial"/>
          <w:vertAlign w:val="superscript"/>
        </w:rPr>
      </w:pPr>
      <w:proofErr w:type="spellStart"/>
      <w:r w:rsidRPr="0080016C">
        <w:rPr>
          <w:rFonts w:ascii="Arial" w:hAnsi="Arial" w:cs="Arial"/>
        </w:rPr>
        <w:t>Doralny</w:t>
      </w:r>
      <w:proofErr w:type="spellEnd"/>
      <w:r w:rsidRPr="0080016C">
        <w:rPr>
          <w:rFonts w:ascii="Arial" w:hAnsi="Arial" w:cs="Arial"/>
        </w:rPr>
        <w:t xml:space="preserve"> Peña Marrero,</w:t>
      </w:r>
      <w:r w:rsidR="006F719E" w:rsidRPr="0080016C">
        <w:rPr>
          <w:rFonts w:ascii="Arial" w:hAnsi="Arial" w:cs="Arial"/>
          <w:vertAlign w:val="superscript"/>
        </w:rPr>
        <w:t>1</w:t>
      </w:r>
      <w:r w:rsidR="006F719E" w:rsidRPr="0080016C">
        <w:rPr>
          <w:rFonts w:ascii="Arial" w:hAnsi="Arial" w:cs="Arial"/>
        </w:rPr>
        <w:t xml:space="preserve"> Orlando </w:t>
      </w:r>
      <w:r w:rsidR="00CA747F" w:rsidRPr="0080016C">
        <w:rPr>
          <w:rFonts w:ascii="Arial" w:hAnsi="Arial" w:cs="Arial"/>
        </w:rPr>
        <w:t xml:space="preserve">Fermín </w:t>
      </w:r>
      <w:r w:rsidR="006F719E" w:rsidRPr="0080016C">
        <w:rPr>
          <w:rFonts w:ascii="Arial" w:hAnsi="Arial" w:cs="Arial"/>
        </w:rPr>
        <w:t>Esquivel Caballero,</w:t>
      </w:r>
      <w:r w:rsidR="006F719E" w:rsidRPr="0080016C">
        <w:rPr>
          <w:rFonts w:ascii="Arial" w:hAnsi="Arial" w:cs="Arial"/>
          <w:vertAlign w:val="superscript"/>
        </w:rPr>
        <w:t>2</w:t>
      </w:r>
      <w:r w:rsidRPr="0080016C">
        <w:rPr>
          <w:rFonts w:ascii="Arial" w:hAnsi="Arial" w:cs="Arial"/>
        </w:rPr>
        <w:t xml:space="preserve"> </w:t>
      </w:r>
      <w:r w:rsidR="006F719E" w:rsidRPr="0080016C">
        <w:rPr>
          <w:rFonts w:ascii="Arial" w:hAnsi="Arial" w:cs="Arial"/>
        </w:rPr>
        <w:t xml:space="preserve">Dunia </w:t>
      </w:r>
      <w:proofErr w:type="spellStart"/>
      <w:r w:rsidR="006F719E" w:rsidRPr="0080016C">
        <w:rPr>
          <w:rFonts w:ascii="Arial" w:hAnsi="Arial" w:cs="Arial"/>
        </w:rPr>
        <w:t>Yailin</w:t>
      </w:r>
      <w:proofErr w:type="spellEnd"/>
      <w:r w:rsidR="006F719E" w:rsidRPr="0080016C">
        <w:rPr>
          <w:rFonts w:ascii="Arial" w:hAnsi="Arial" w:cs="Arial"/>
        </w:rPr>
        <w:t xml:space="preserve"> </w:t>
      </w:r>
      <w:proofErr w:type="spellStart"/>
      <w:r w:rsidR="006F719E" w:rsidRPr="0080016C">
        <w:rPr>
          <w:rFonts w:ascii="Arial" w:hAnsi="Arial" w:cs="Arial"/>
        </w:rPr>
        <w:t>Macareño</w:t>
      </w:r>
      <w:proofErr w:type="spellEnd"/>
      <w:r w:rsidR="006F719E" w:rsidRPr="0080016C">
        <w:rPr>
          <w:rFonts w:ascii="Arial" w:hAnsi="Arial" w:cs="Arial"/>
        </w:rPr>
        <w:t xml:space="preserve"> Avila,</w:t>
      </w:r>
      <w:r w:rsidR="006F719E" w:rsidRPr="0080016C">
        <w:rPr>
          <w:rFonts w:ascii="Arial" w:hAnsi="Arial" w:cs="Arial"/>
          <w:vertAlign w:val="superscript"/>
        </w:rPr>
        <w:t>3</w:t>
      </w:r>
      <w:r w:rsidR="006F719E" w:rsidRPr="0080016C">
        <w:rPr>
          <w:rFonts w:ascii="Arial" w:hAnsi="Arial" w:cs="Arial"/>
        </w:rPr>
        <w:t xml:space="preserve"> </w:t>
      </w:r>
      <w:r w:rsidRPr="0080016C">
        <w:rPr>
          <w:rFonts w:ascii="Arial" w:hAnsi="Arial" w:cs="Arial"/>
        </w:rPr>
        <w:t xml:space="preserve">Leticia </w:t>
      </w:r>
      <w:r w:rsidR="00815E39" w:rsidRPr="0080016C">
        <w:rPr>
          <w:rFonts w:ascii="Arial" w:hAnsi="Arial" w:cs="Arial"/>
        </w:rPr>
        <w:t>Mármol</w:t>
      </w:r>
      <w:r w:rsidRPr="0080016C">
        <w:rPr>
          <w:rFonts w:ascii="Arial" w:hAnsi="Arial" w:cs="Arial"/>
        </w:rPr>
        <w:t xml:space="preserve"> Caballero</w:t>
      </w:r>
      <w:r w:rsidR="00A14E10" w:rsidRPr="0080016C">
        <w:rPr>
          <w:rFonts w:ascii="Arial" w:hAnsi="Arial" w:cs="Arial"/>
        </w:rPr>
        <w:t>,</w:t>
      </w:r>
      <w:r w:rsidR="00266884" w:rsidRPr="0080016C">
        <w:rPr>
          <w:rFonts w:ascii="Arial" w:hAnsi="Arial" w:cs="Arial"/>
          <w:vertAlign w:val="superscript"/>
        </w:rPr>
        <w:t>4</w:t>
      </w:r>
      <w:r w:rsidR="00A14E10" w:rsidRPr="0080016C">
        <w:rPr>
          <w:rFonts w:ascii="Arial" w:hAnsi="Arial" w:cs="Arial"/>
          <w:vertAlign w:val="superscript"/>
        </w:rPr>
        <w:t xml:space="preserve"> </w:t>
      </w:r>
      <w:proofErr w:type="spellStart"/>
      <w:r w:rsidR="00A14E10" w:rsidRPr="0080016C">
        <w:rPr>
          <w:rFonts w:ascii="Arial" w:hAnsi="Arial" w:cs="Arial"/>
        </w:rPr>
        <w:t>Elianis</w:t>
      </w:r>
      <w:proofErr w:type="spellEnd"/>
      <w:r w:rsidR="00A14E10" w:rsidRPr="0080016C">
        <w:rPr>
          <w:rFonts w:ascii="Arial" w:hAnsi="Arial" w:cs="Arial"/>
        </w:rPr>
        <w:t xml:space="preserve"> Rodríguez Fern</w:t>
      </w:r>
      <w:r w:rsidR="00F1013D" w:rsidRPr="0080016C">
        <w:rPr>
          <w:rFonts w:ascii="Arial" w:hAnsi="Arial" w:cs="Arial"/>
        </w:rPr>
        <w:t>á</w:t>
      </w:r>
      <w:r w:rsidR="00A14E10" w:rsidRPr="0080016C">
        <w:rPr>
          <w:rFonts w:ascii="Arial" w:hAnsi="Arial" w:cs="Arial"/>
        </w:rPr>
        <w:t>ndez.</w:t>
      </w:r>
      <w:r w:rsidR="00266884" w:rsidRPr="0080016C">
        <w:rPr>
          <w:rFonts w:ascii="Arial" w:hAnsi="Arial" w:cs="Arial"/>
          <w:vertAlign w:val="superscript"/>
        </w:rPr>
        <w:t>5</w:t>
      </w:r>
    </w:p>
    <w:p w:rsidR="006F719E" w:rsidRPr="0080016C" w:rsidRDefault="00815E39" w:rsidP="00AC56E0">
      <w:pPr>
        <w:spacing w:after="0" w:line="360" w:lineRule="auto"/>
        <w:ind w:left="-567" w:right="-709"/>
        <w:jc w:val="both"/>
        <w:rPr>
          <w:rFonts w:ascii="Arial" w:hAnsi="Arial" w:cs="Arial"/>
        </w:rPr>
      </w:pPr>
      <w:r w:rsidRPr="0080016C">
        <w:rPr>
          <w:rFonts w:ascii="Arial" w:hAnsi="Arial" w:cs="Arial"/>
          <w:vertAlign w:val="superscript"/>
        </w:rPr>
        <w:t>1</w:t>
      </w:r>
      <w:r w:rsidRPr="0080016C">
        <w:rPr>
          <w:rFonts w:ascii="Arial" w:hAnsi="Arial" w:cs="Arial"/>
        </w:rPr>
        <w:t xml:space="preserve">Máster Educación Médica. </w:t>
      </w:r>
      <w:r w:rsidR="006F719E" w:rsidRPr="0080016C">
        <w:rPr>
          <w:rFonts w:ascii="Arial" w:hAnsi="Arial" w:cs="Arial"/>
        </w:rPr>
        <w:t>Especialista de Primer Grado en Medicina General Integral e Histología</w:t>
      </w:r>
      <w:r w:rsidR="00CA747F" w:rsidRPr="0080016C">
        <w:rPr>
          <w:rFonts w:ascii="Arial" w:hAnsi="Arial" w:cs="Arial"/>
        </w:rPr>
        <w:t>.</w:t>
      </w:r>
      <w:r w:rsidRPr="0080016C">
        <w:rPr>
          <w:rFonts w:ascii="Arial" w:hAnsi="Arial" w:cs="Arial"/>
        </w:rPr>
        <w:t xml:space="preserve"> </w:t>
      </w:r>
      <w:r w:rsidR="006F719E" w:rsidRPr="0080016C">
        <w:rPr>
          <w:rFonts w:ascii="Arial" w:hAnsi="Arial" w:cs="Arial"/>
        </w:rPr>
        <w:t>Profesor asistente. Universidad de Ciencias Médicas de Holguín. Facultad de Ciencias Médicas Mariana Grajales Coello. Departamento de Ciencias Básicas</w:t>
      </w:r>
      <w:r w:rsidR="00266884" w:rsidRPr="0080016C">
        <w:rPr>
          <w:rFonts w:ascii="Arial" w:hAnsi="Arial" w:cs="Arial"/>
        </w:rPr>
        <w:t>.</w:t>
      </w:r>
    </w:p>
    <w:p w:rsidR="00255A19" w:rsidRPr="0080016C" w:rsidRDefault="00815E39" w:rsidP="00266884">
      <w:pPr>
        <w:spacing w:after="0" w:line="360" w:lineRule="auto"/>
        <w:ind w:left="-567" w:right="-709"/>
        <w:jc w:val="both"/>
        <w:rPr>
          <w:rFonts w:ascii="Arial" w:hAnsi="Arial" w:cs="Arial"/>
        </w:rPr>
      </w:pPr>
      <w:r w:rsidRPr="0080016C">
        <w:rPr>
          <w:rFonts w:ascii="Arial" w:hAnsi="Arial" w:cs="Arial"/>
          <w:vertAlign w:val="superscript"/>
        </w:rPr>
        <w:t>2</w:t>
      </w:r>
      <w:r w:rsidRPr="0080016C">
        <w:rPr>
          <w:rFonts w:ascii="Arial" w:hAnsi="Arial" w:cs="Arial"/>
        </w:rPr>
        <w:t xml:space="preserve">Máster Educación Médica. </w:t>
      </w:r>
      <w:r w:rsidR="00CA747F" w:rsidRPr="0080016C">
        <w:rPr>
          <w:rFonts w:ascii="Arial" w:hAnsi="Arial" w:cs="Arial"/>
        </w:rPr>
        <w:t>Especialista de primer grado en histología.</w:t>
      </w:r>
      <w:bookmarkStart w:id="0" w:name="_Hlk182128121"/>
      <w:r w:rsidR="00CA747F" w:rsidRPr="0080016C">
        <w:rPr>
          <w:rFonts w:ascii="Arial" w:hAnsi="Arial" w:cs="Arial"/>
        </w:rPr>
        <w:t xml:space="preserve"> </w:t>
      </w:r>
      <w:bookmarkEnd w:id="0"/>
      <w:r w:rsidR="00CA747F" w:rsidRPr="0080016C">
        <w:rPr>
          <w:rFonts w:ascii="Arial" w:hAnsi="Arial" w:cs="Arial"/>
        </w:rPr>
        <w:t>Profesor Auxiliar. Universidad de Ciencias Médicas de Holguín. Facultad de Ciencias Médicas Mariana Grajales Coello. Departamento de Ciencias Básicas</w:t>
      </w:r>
      <w:r w:rsidR="00266884" w:rsidRPr="0080016C">
        <w:rPr>
          <w:rFonts w:ascii="Arial" w:hAnsi="Arial" w:cs="Arial"/>
        </w:rPr>
        <w:t>.</w:t>
      </w:r>
      <w:r w:rsidR="00CA747F" w:rsidRPr="0080016C">
        <w:rPr>
          <w:rFonts w:ascii="Arial" w:hAnsi="Arial" w:cs="Arial"/>
        </w:rPr>
        <w:t xml:space="preserve">  </w:t>
      </w:r>
    </w:p>
    <w:p w:rsidR="00266884" w:rsidRPr="0080016C" w:rsidRDefault="00815E39" w:rsidP="00AC56E0">
      <w:pPr>
        <w:spacing w:after="0" w:line="360" w:lineRule="auto"/>
        <w:ind w:left="-567" w:right="-709"/>
        <w:jc w:val="both"/>
        <w:rPr>
          <w:rFonts w:ascii="Arial" w:hAnsi="Arial" w:cs="Arial"/>
        </w:rPr>
      </w:pPr>
      <w:r w:rsidRPr="0080016C">
        <w:rPr>
          <w:rFonts w:ascii="Arial" w:hAnsi="Arial" w:cs="Arial"/>
        </w:rPr>
        <w:t xml:space="preserve"> </w:t>
      </w:r>
      <w:r w:rsidRPr="0080016C">
        <w:rPr>
          <w:rFonts w:ascii="Arial" w:hAnsi="Arial" w:cs="Arial"/>
          <w:vertAlign w:val="superscript"/>
        </w:rPr>
        <w:t>3</w:t>
      </w:r>
      <w:r w:rsidRPr="0080016C">
        <w:rPr>
          <w:rFonts w:ascii="Arial" w:hAnsi="Arial" w:cs="Arial"/>
        </w:rPr>
        <w:t>Máster Educación Médica Especialista de Primer Grado en Medicina General Integral e Histología. Profesor asistente. Universidad de Ciencias Médicas de Holguín. Facultad de Ciencias Médicas Mariana Grajales Coello. Departamento de Ciencias Básicas</w:t>
      </w:r>
      <w:r w:rsidR="00266884" w:rsidRPr="0080016C">
        <w:rPr>
          <w:rFonts w:ascii="Arial" w:hAnsi="Arial" w:cs="Arial"/>
        </w:rPr>
        <w:t>.</w:t>
      </w:r>
      <w:r w:rsidRPr="0080016C">
        <w:rPr>
          <w:rFonts w:ascii="Arial" w:hAnsi="Arial" w:cs="Arial"/>
        </w:rPr>
        <w:t xml:space="preserve">  </w:t>
      </w:r>
    </w:p>
    <w:p w:rsidR="00F7304F" w:rsidRPr="0080016C" w:rsidRDefault="00815E39" w:rsidP="00AC56E0">
      <w:pPr>
        <w:spacing w:after="0" w:line="360" w:lineRule="auto"/>
        <w:ind w:left="-567" w:right="-709"/>
        <w:jc w:val="both"/>
        <w:rPr>
          <w:rStyle w:val="Hipervnculo"/>
          <w:rFonts w:ascii="Arial" w:hAnsi="Arial" w:cs="Arial"/>
        </w:rPr>
      </w:pPr>
      <w:r w:rsidRPr="0080016C">
        <w:rPr>
          <w:rFonts w:ascii="Arial" w:hAnsi="Arial" w:cs="Arial"/>
          <w:vertAlign w:val="superscript"/>
        </w:rPr>
        <w:t>4</w:t>
      </w:r>
      <w:r w:rsidRPr="0080016C">
        <w:rPr>
          <w:rFonts w:ascii="Arial" w:hAnsi="Arial" w:cs="Arial"/>
        </w:rPr>
        <w:t>M</w:t>
      </w:r>
      <w:r w:rsidR="00F03748" w:rsidRPr="0080016C">
        <w:rPr>
          <w:rFonts w:ascii="Arial" w:hAnsi="Arial" w:cs="Arial"/>
        </w:rPr>
        <w:t>á</w:t>
      </w:r>
      <w:r w:rsidRPr="0080016C">
        <w:rPr>
          <w:rFonts w:ascii="Arial" w:hAnsi="Arial" w:cs="Arial"/>
        </w:rPr>
        <w:t>ster en Atención Integral a la Mujer</w:t>
      </w:r>
      <w:r w:rsidR="0080016C" w:rsidRPr="0080016C">
        <w:rPr>
          <w:rFonts w:ascii="Arial" w:hAnsi="Arial" w:cs="Arial"/>
        </w:rPr>
        <w:t xml:space="preserve"> y Educación </w:t>
      </w:r>
      <w:proofErr w:type="gramStart"/>
      <w:r w:rsidR="0080016C" w:rsidRPr="0080016C">
        <w:rPr>
          <w:rFonts w:ascii="Arial" w:hAnsi="Arial" w:cs="Arial"/>
        </w:rPr>
        <w:t xml:space="preserve">Médica </w:t>
      </w:r>
      <w:r w:rsidRPr="0080016C">
        <w:rPr>
          <w:rFonts w:ascii="Arial" w:hAnsi="Arial" w:cs="Arial"/>
        </w:rPr>
        <w:t>.</w:t>
      </w:r>
      <w:proofErr w:type="gramEnd"/>
      <w:r w:rsidRPr="0080016C">
        <w:rPr>
          <w:rFonts w:ascii="Arial" w:hAnsi="Arial" w:cs="Arial"/>
        </w:rPr>
        <w:t xml:space="preserve"> Especialista de Segundo Grado en Medicina General Integral. Especialista de Primer Grado en Histología. Profesora Auxiliar. </w:t>
      </w:r>
      <w:bookmarkStart w:id="1" w:name="_Hlk182443151"/>
      <w:r w:rsidRPr="0080016C">
        <w:rPr>
          <w:rFonts w:ascii="Arial" w:hAnsi="Arial" w:cs="Arial"/>
        </w:rPr>
        <w:t>Universidad de Ciencias Médicas Holguín. Facultad de Ciencias Médicas Mariana Grajales Coello. Departamento de Ciencias Básicas</w:t>
      </w:r>
      <w:bookmarkEnd w:id="1"/>
      <w:r w:rsidRPr="0080016C">
        <w:rPr>
          <w:rFonts w:ascii="Arial" w:hAnsi="Arial" w:cs="Arial"/>
        </w:rPr>
        <w:t xml:space="preserve">. </w:t>
      </w:r>
    </w:p>
    <w:p w:rsidR="003E4CD5" w:rsidRPr="0080016C" w:rsidRDefault="00815E39" w:rsidP="00AC56E0">
      <w:pPr>
        <w:spacing w:after="0" w:line="360" w:lineRule="auto"/>
        <w:ind w:left="-567" w:right="-709"/>
        <w:jc w:val="both"/>
        <w:rPr>
          <w:rFonts w:ascii="Arial" w:hAnsi="Arial" w:cs="Arial"/>
        </w:rPr>
      </w:pPr>
      <w:r w:rsidRPr="0080016C">
        <w:rPr>
          <w:rFonts w:ascii="Arial" w:hAnsi="Arial" w:cs="Arial"/>
        </w:rPr>
        <w:t xml:space="preserve"> </w:t>
      </w:r>
      <w:r w:rsidR="00266884" w:rsidRPr="0080016C">
        <w:rPr>
          <w:rFonts w:ascii="Arial" w:hAnsi="Arial" w:cs="Arial"/>
          <w:vertAlign w:val="superscript"/>
        </w:rPr>
        <w:t>5</w:t>
      </w:r>
      <w:r w:rsidR="003E4CD5" w:rsidRPr="0080016C">
        <w:rPr>
          <w:rFonts w:ascii="Arial" w:hAnsi="Arial" w:cs="Arial"/>
        </w:rPr>
        <w:t xml:space="preserve">Especialista de Primer Grado en Medicina General Integral. </w:t>
      </w:r>
      <w:r w:rsidR="00372EE2" w:rsidRPr="0080016C">
        <w:rPr>
          <w:rFonts w:ascii="Arial" w:hAnsi="Arial" w:cs="Arial"/>
        </w:rPr>
        <w:t xml:space="preserve">Profesor instructor. Universidad de Ciencias Médicas Holguín. Facultad de Ciencias Médicas Mariana Grajales Coello. Departamento de Ciencias Básicas. </w:t>
      </w:r>
    </w:p>
    <w:p w:rsidR="00815E39" w:rsidRPr="0080016C" w:rsidRDefault="00815E39" w:rsidP="00AC56E0">
      <w:pPr>
        <w:spacing w:after="0" w:line="360" w:lineRule="auto"/>
        <w:ind w:left="-567" w:right="-709"/>
        <w:jc w:val="both"/>
        <w:rPr>
          <w:rFonts w:ascii="Arial" w:hAnsi="Arial" w:cs="Arial"/>
        </w:rPr>
      </w:pPr>
      <w:r w:rsidRPr="0080016C">
        <w:rPr>
          <w:rFonts w:ascii="Arial" w:hAnsi="Arial" w:cs="Arial"/>
        </w:rPr>
        <w:t>Correspondencia:</w:t>
      </w:r>
      <w:r w:rsidR="00372727" w:rsidRPr="0080016C">
        <w:rPr>
          <w:rFonts w:ascii="Arial" w:hAnsi="Arial" w:cs="Arial"/>
        </w:rPr>
        <w:t xml:space="preserve"> </w:t>
      </w:r>
      <w:hyperlink r:id="rId6" w:history="1">
        <w:r w:rsidR="00372727" w:rsidRPr="0080016C">
          <w:rPr>
            <w:rStyle w:val="Hipervnculo"/>
            <w:rFonts w:ascii="Arial" w:hAnsi="Arial" w:cs="Arial"/>
          </w:rPr>
          <w:t>doralny@infomed.sld.cu</w:t>
        </w:r>
      </w:hyperlink>
    </w:p>
    <w:p w:rsidR="00372727" w:rsidRPr="0080016C" w:rsidRDefault="00372727" w:rsidP="00AC56E0">
      <w:pPr>
        <w:spacing w:after="0" w:line="360" w:lineRule="auto"/>
        <w:ind w:left="-567" w:right="-709"/>
        <w:jc w:val="both"/>
        <w:rPr>
          <w:rFonts w:ascii="Arial" w:hAnsi="Arial" w:cs="Arial"/>
          <w:b/>
        </w:rPr>
      </w:pPr>
      <w:r w:rsidRPr="0080016C">
        <w:rPr>
          <w:rFonts w:ascii="Arial" w:hAnsi="Arial" w:cs="Arial"/>
          <w:b/>
        </w:rPr>
        <w:t xml:space="preserve">RESUMEN  </w:t>
      </w:r>
    </w:p>
    <w:p w:rsidR="006C15D1" w:rsidRPr="0080016C" w:rsidRDefault="006C15D1" w:rsidP="00AC56E0">
      <w:pPr>
        <w:spacing w:after="0" w:line="360" w:lineRule="auto"/>
        <w:ind w:left="-567" w:right="-709"/>
        <w:jc w:val="both"/>
        <w:rPr>
          <w:rFonts w:ascii="Arial" w:hAnsi="Arial" w:cs="Arial"/>
        </w:rPr>
      </w:pPr>
      <w:r w:rsidRPr="0080016C">
        <w:rPr>
          <w:rFonts w:ascii="Arial" w:hAnsi="Arial" w:cs="Arial"/>
        </w:rPr>
        <w:t xml:space="preserve">Fundamento: </w:t>
      </w:r>
      <w:r w:rsidR="00372727" w:rsidRPr="0080016C">
        <w:rPr>
          <w:rFonts w:ascii="Arial" w:hAnsi="Arial" w:cs="Arial"/>
        </w:rPr>
        <w:t xml:space="preserve">En la búsqueda de estrategias facilitadoras del “aprender a aprender”, la “enseñanza por portafolio” emerge en el panorama educativo como una valiosa herramienta. Es responsabilidad de los docentes realizar una adecuada valoración del avance del aprendizaje del estudiante a través de la misma. </w:t>
      </w:r>
    </w:p>
    <w:p w:rsidR="00266884" w:rsidRPr="0080016C" w:rsidRDefault="006C15D1" w:rsidP="00AC56E0">
      <w:pPr>
        <w:spacing w:after="0" w:line="360" w:lineRule="auto"/>
        <w:ind w:left="-567" w:right="-709"/>
        <w:jc w:val="both"/>
        <w:rPr>
          <w:rFonts w:ascii="Arial" w:hAnsi="Arial" w:cs="Arial"/>
        </w:rPr>
      </w:pPr>
      <w:r w:rsidRPr="0080016C">
        <w:rPr>
          <w:rFonts w:ascii="Arial" w:hAnsi="Arial" w:cs="Arial"/>
        </w:rPr>
        <w:t>O</w:t>
      </w:r>
      <w:r w:rsidR="00372727" w:rsidRPr="0080016C">
        <w:rPr>
          <w:rFonts w:ascii="Arial" w:hAnsi="Arial" w:cs="Arial"/>
        </w:rPr>
        <w:t>bjetivo</w:t>
      </w:r>
      <w:r w:rsidR="009D3562" w:rsidRPr="0080016C">
        <w:rPr>
          <w:rFonts w:ascii="Arial" w:hAnsi="Arial" w:cs="Arial"/>
        </w:rPr>
        <w:t>:</w:t>
      </w:r>
      <w:r w:rsidR="00372727" w:rsidRPr="0080016C">
        <w:rPr>
          <w:rFonts w:ascii="Arial" w:hAnsi="Arial" w:cs="Arial"/>
        </w:rPr>
        <w:t xml:space="preserve"> </w:t>
      </w:r>
      <w:r w:rsidR="00266884" w:rsidRPr="0080016C">
        <w:rPr>
          <w:rFonts w:ascii="Arial" w:hAnsi="Arial" w:cs="Arial"/>
        </w:rPr>
        <w:t xml:space="preserve">Diseñar acciones para la </w:t>
      </w:r>
      <w:proofErr w:type="spellStart"/>
      <w:proofErr w:type="gramStart"/>
      <w:r w:rsidR="00266884" w:rsidRPr="0080016C">
        <w:rPr>
          <w:rFonts w:ascii="Arial" w:hAnsi="Arial" w:cs="Arial"/>
        </w:rPr>
        <w:t>autopreparación</w:t>
      </w:r>
      <w:proofErr w:type="spellEnd"/>
      <w:r w:rsidR="00266884" w:rsidRPr="0080016C">
        <w:rPr>
          <w:rFonts w:ascii="Arial" w:hAnsi="Arial" w:cs="Arial"/>
        </w:rPr>
        <w:t xml:space="preserve">  en</w:t>
      </w:r>
      <w:proofErr w:type="gramEnd"/>
      <w:r w:rsidR="00266884" w:rsidRPr="0080016C">
        <w:rPr>
          <w:rFonts w:ascii="Arial" w:hAnsi="Arial" w:cs="Arial"/>
        </w:rPr>
        <w:t xml:space="preserve"> la enseñanza de contenidos histológicos a través del cuaderno de trabajo.</w:t>
      </w:r>
    </w:p>
    <w:p w:rsidR="009D3562" w:rsidRPr="0080016C" w:rsidRDefault="009D3562" w:rsidP="00AC56E0">
      <w:pPr>
        <w:spacing w:after="0" w:line="360" w:lineRule="auto"/>
        <w:ind w:left="-567" w:right="-709"/>
        <w:jc w:val="both"/>
        <w:rPr>
          <w:rFonts w:ascii="Arial" w:hAnsi="Arial" w:cs="Arial"/>
        </w:rPr>
      </w:pPr>
      <w:r w:rsidRPr="0080016C">
        <w:rPr>
          <w:rFonts w:ascii="Arial" w:hAnsi="Arial" w:cs="Arial"/>
        </w:rPr>
        <w:t>M</w:t>
      </w:r>
      <w:r w:rsidR="006C15D1" w:rsidRPr="0080016C">
        <w:rPr>
          <w:rFonts w:ascii="Arial" w:hAnsi="Arial" w:cs="Arial"/>
        </w:rPr>
        <w:t>étodos</w:t>
      </w:r>
      <w:r w:rsidRPr="0080016C">
        <w:rPr>
          <w:rFonts w:ascii="Arial" w:hAnsi="Arial" w:cs="Arial"/>
        </w:rPr>
        <w:t>:</w:t>
      </w:r>
      <w:r w:rsidR="006C15D1" w:rsidRPr="0080016C">
        <w:rPr>
          <w:rFonts w:ascii="Arial" w:hAnsi="Arial" w:cs="Arial"/>
        </w:rPr>
        <w:t xml:space="preserve"> </w:t>
      </w:r>
      <w:r w:rsidR="00372727" w:rsidRPr="0080016C">
        <w:rPr>
          <w:rFonts w:ascii="Arial" w:hAnsi="Arial" w:cs="Arial"/>
        </w:rPr>
        <w:t>Se realizó una investigación de desarrollo en el campo de la Educación Médica, en la Universidad de Ciencias Médicas de Holguín, con la participación de 14 profesores vinculados a la docencia de pregrado en el primer año de la carrera de Medicina que imparten la asignatura</w:t>
      </w:r>
      <w:r w:rsidRPr="0080016C">
        <w:rPr>
          <w:rFonts w:ascii="Arial" w:hAnsi="Arial" w:cs="Arial"/>
        </w:rPr>
        <w:t xml:space="preserve"> </w:t>
      </w:r>
      <w:r w:rsidR="009D528A" w:rsidRPr="0080016C">
        <w:rPr>
          <w:rFonts w:ascii="Arial" w:hAnsi="Arial" w:cs="Arial"/>
        </w:rPr>
        <w:t>Célula</w:t>
      </w:r>
      <w:r w:rsidRPr="0080016C">
        <w:rPr>
          <w:rFonts w:ascii="Arial" w:hAnsi="Arial" w:cs="Arial"/>
        </w:rPr>
        <w:t>, tejidos y sistema tegumentario, seleccionados de manera no probabilística intencionada.</w:t>
      </w:r>
    </w:p>
    <w:p w:rsidR="009D3562" w:rsidRPr="0080016C" w:rsidRDefault="009D3562" w:rsidP="00AC56E0">
      <w:pPr>
        <w:spacing w:after="0" w:line="360" w:lineRule="auto"/>
        <w:ind w:left="-567" w:right="-709"/>
        <w:jc w:val="both"/>
        <w:rPr>
          <w:rFonts w:ascii="Arial" w:hAnsi="Arial" w:cs="Arial"/>
        </w:rPr>
      </w:pPr>
      <w:r w:rsidRPr="0080016C">
        <w:rPr>
          <w:rFonts w:ascii="Arial" w:hAnsi="Arial" w:cs="Arial"/>
        </w:rPr>
        <w:lastRenderedPageBreak/>
        <w:t>R</w:t>
      </w:r>
      <w:r w:rsidR="00372727" w:rsidRPr="0080016C">
        <w:rPr>
          <w:rFonts w:ascii="Arial" w:hAnsi="Arial" w:cs="Arial"/>
        </w:rPr>
        <w:t>esultados</w:t>
      </w:r>
      <w:r w:rsidRPr="0080016C">
        <w:rPr>
          <w:rFonts w:ascii="Arial" w:hAnsi="Arial" w:cs="Arial"/>
        </w:rPr>
        <w:t>:</w:t>
      </w:r>
      <w:r w:rsidR="00372727" w:rsidRPr="0080016C">
        <w:rPr>
          <w:rFonts w:ascii="Arial" w:hAnsi="Arial" w:cs="Arial"/>
        </w:rPr>
        <w:t xml:space="preserve"> </w:t>
      </w:r>
      <w:r w:rsidR="009D528A" w:rsidRPr="0080016C">
        <w:rPr>
          <w:rFonts w:ascii="Arial" w:hAnsi="Arial" w:cs="Arial"/>
        </w:rPr>
        <w:t>E</w:t>
      </w:r>
      <w:r w:rsidR="00372727" w:rsidRPr="0080016C">
        <w:rPr>
          <w:rFonts w:ascii="Arial" w:hAnsi="Arial" w:cs="Arial"/>
        </w:rPr>
        <w:t>xisten potencialidades del cuaderno de trabajo como modalidad de portafolio que no son suficientemente explotadas y los profesores de la asignatura muestran diferentes modos de actuación a la hora de utilizar el cuaderno de trabajo</w:t>
      </w:r>
      <w:r w:rsidR="009D528A" w:rsidRPr="0080016C">
        <w:rPr>
          <w:rFonts w:ascii="Arial" w:hAnsi="Arial" w:cs="Arial"/>
        </w:rPr>
        <w:t>.</w:t>
      </w:r>
    </w:p>
    <w:p w:rsidR="009D3562" w:rsidRPr="0080016C" w:rsidRDefault="009D3562" w:rsidP="00AC56E0">
      <w:pPr>
        <w:spacing w:after="0" w:line="360" w:lineRule="auto"/>
        <w:ind w:left="-567" w:right="-709"/>
        <w:jc w:val="both"/>
        <w:rPr>
          <w:rFonts w:ascii="Arial" w:hAnsi="Arial" w:cs="Arial"/>
        </w:rPr>
      </w:pPr>
      <w:r w:rsidRPr="0080016C">
        <w:rPr>
          <w:rFonts w:ascii="Arial" w:hAnsi="Arial" w:cs="Arial"/>
        </w:rPr>
        <w:t xml:space="preserve">Conclusiones: </w:t>
      </w:r>
      <w:r w:rsidR="009D528A" w:rsidRPr="0080016C">
        <w:rPr>
          <w:rFonts w:ascii="Arial" w:hAnsi="Arial" w:cs="Arial"/>
        </w:rPr>
        <w:t>E</w:t>
      </w:r>
      <w:r w:rsidRPr="0080016C">
        <w:rPr>
          <w:rFonts w:ascii="Arial" w:hAnsi="Arial" w:cs="Arial"/>
        </w:rPr>
        <w:t>xisten dificultades en la utilización de esta modalidad de portafolio como herramienta de enseñanza aprendizaje</w:t>
      </w:r>
      <w:r w:rsidR="009D528A" w:rsidRPr="0080016C">
        <w:rPr>
          <w:rFonts w:ascii="Arial" w:hAnsi="Arial" w:cs="Arial"/>
        </w:rPr>
        <w:t xml:space="preserve">, por parte del colectivo que imparte la asignatura </w:t>
      </w:r>
      <w:proofErr w:type="gramStart"/>
      <w:r w:rsidR="009D528A" w:rsidRPr="0080016C">
        <w:rPr>
          <w:rFonts w:ascii="Arial" w:hAnsi="Arial" w:cs="Arial"/>
        </w:rPr>
        <w:t xml:space="preserve">y </w:t>
      </w:r>
      <w:r w:rsidRPr="0080016C">
        <w:rPr>
          <w:rFonts w:ascii="Arial" w:hAnsi="Arial" w:cs="Arial"/>
        </w:rPr>
        <w:t xml:space="preserve"> </w:t>
      </w:r>
      <w:r w:rsidR="009D528A" w:rsidRPr="0080016C">
        <w:rPr>
          <w:rFonts w:ascii="Arial" w:hAnsi="Arial" w:cs="Arial"/>
        </w:rPr>
        <w:t>s</w:t>
      </w:r>
      <w:r w:rsidRPr="0080016C">
        <w:rPr>
          <w:rFonts w:ascii="Arial" w:hAnsi="Arial" w:cs="Arial"/>
        </w:rPr>
        <w:t>e</w:t>
      </w:r>
      <w:proofErr w:type="gramEnd"/>
      <w:r w:rsidRPr="0080016C">
        <w:rPr>
          <w:rFonts w:ascii="Arial" w:hAnsi="Arial" w:cs="Arial"/>
        </w:rPr>
        <w:t xml:space="preserve"> diseñaron acciones para </w:t>
      </w:r>
      <w:r w:rsidR="00266884" w:rsidRPr="0080016C">
        <w:rPr>
          <w:rFonts w:ascii="Arial" w:hAnsi="Arial" w:cs="Arial"/>
        </w:rPr>
        <w:t xml:space="preserve">la </w:t>
      </w:r>
      <w:proofErr w:type="spellStart"/>
      <w:r w:rsidR="00266884" w:rsidRPr="0080016C">
        <w:rPr>
          <w:rFonts w:ascii="Arial" w:hAnsi="Arial" w:cs="Arial"/>
        </w:rPr>
        <w:t>autopreparación</w:t>
      </w:r>
      <w:proofErr w:type="spellEnd"/>
      <w:r w:rsidR="00266884" w:rsidRPr="0080016C">
        <w:rPr>
          <w:rFonts w:ascii="Arial" w:hAnsi="Arial" w:cs="Arial"/>
        </w:rPr>
        <w:t xml:space="preserve">  en la enseñanza de contenidos histológicos a través del cuaderno de trabajo.</w:t>
      </w:r>
    </w:p>
    <w:p w:rsidR="00372727" w:rsidRPr="0080016C" w:rsidRDefault="00F41F4B" w:rsidP="00AC56E0">
      <w:pPr>
        <w:spacing w:after="0" w:line="360" w:lineRule="auto"/>
        <w:ind w:left="-567" w:right="-709"/>
        <w:jc w:val="both"/>
        <w:rPr>
          <w:rFonts w:ascii="Arial" w:hAnsi="Arial" w:cs="Arial"/>
        </w:rPr>
      </w:pPr>
      <w:proofErr w:type="spellStart"/>
      <w:r w:rsidRPr="0080016C">
        <w:rPr>
          <w:rFonts w:ascii="Arial" w:hAnsi="Arial" w:cs="Arial"/>
        </w:rPr>
        <w:t>DeCS</w:t>
      </w:r>
      <w:proofErr w:type="spellEnd"/>
      <w:r w:rsidR="00372727" w:rsidRPr="0080016C">
        <w:rPr>
          <w:rFonts w:ascii="Arial" w:hAnsi="Arial" w:cs="Arial"/>
        </w:rPr>
        <w:t>: proceso enseñanza aprendizaje, portafolio, cuaderno de trabajo, evaluación.</w:t>
      </w:r>
    </w:p>
    <w:p w:rsidR="00372727" w:rsidRDefault="00372727" w:rsidP="00AC56E0">
      <w:pPr>
        <w:spacing w:after="0" w:line="360" w:lineRule="auto"/>
        <w:ind w:left="-567" w:right="-709"/>
        <w:jc w:val="both"/>
        <w:rPr>
          <w:rFonts w:ascii="Arial" w:hAnsi="Arial" w:cs="Arial"/>
          <w:b/>
          <w:lang w:val="en-US"/>
        </w:rPr>
      </w:pPr>
      <w:r w:rsidRPr="0080016C">
        <w:rPr>
          <w:rFonts w:ascii="Arial" w:hAnsi="Arial" w:cs="Arial"/>
          <w:b/>
          <w:lang w:val="en-US"/>
        </w:rPr>
        <w:t>ABSTRACT</w:t>
      </w:r>
    </w:p>
    <w:p w:rsidR="00BE54D7" w:rsidRPr="00BE54D7" w:rsidRDefault="00BE54D7" w:rsidP="00BE54D7">
      <w:pPr>
        <w:spacing w:after="0" w:line="360" w:lineRule="auto"/>
        <w:ind w:left="-567" w:right="-709"/>
        <w:jc w:val="both"/>
        <w:rPr>
          <w:rFonts w:ascii="Arial" w:hAnsi="Arial" w:cs="Arial"/>
          <w:lang w:val="en-US"/>
        </w:rPr>
      </w:pPr>
      <w:r w:rsidRPr="00BE54D7">
        <w:rPr>
          <w:rFonts w:ascii="Arial" w:hAnsi="Arial" w:cs="Arial"/>
          <w:lang w:val="en-US"/>
        </w:rPr>
        <w:t>Background:</w:t>
      </w:r>
      <w:r w:rsidRPr="00BE54D7">
        <w:rPr>
          <w:rFonts w:ascii="Arial" w:hAnsi="Arial" w:cs="Arial"/>
          <w:lang w:val="en-US"/>
        </w:rPr>
        <w:t xml:space="preserve"> </w:t>
      </w:r>
      <w:r w:rsidRPr="00BE54D7">
        <w:rPr>
          <w:rFonts w:ascii="Arial" w:hAnsi="Arial" w:cs="Arial"/>
          <w:lang w:val="en-US"/>
        </w:rPr>
        <w:t>In the search for strategies to facilitate "learning to learn," "portfolio teaching" is emerging in the educational landscape as a valuable tool. It is the responsibility of teachers to adequately assess student learning progress through this tool.</w:t>
      </w:r>
    </w:p>
    <w:p w:rsidR="00BE54D7" w:rsidRPr="00BE54D7" w:rsidRDefault="00BE54D7" w:rsidP="00BE54D7">
      <w:pPr>
        <w:spacing w:after="0" w:line="360" w:lineRule="auto"/>
        <w:ind w:left="-567" w:right="-709"/>
        <w:jc w:val="both"/>
        <w:rPr>
          <w:rFonts w:ascii="Arial" w:hAnsi="Arial" w:cs="Arial"/>
          <w:lang w:val="en-US"/>
        </w:rPr>
      </w:pPr>
      <w:r w:rsidRPr="00BE54D7">
        <w:rPr>
          <w:rFonts w:ascii="Arial" w:hAnsi="Arial" w:cs="Arial"/>
          <w:lang w:val="en-US"/>
        </w:rPr>
        <w:t>Objective: To design self-preparation strategies for teaching histological content through workbooks.</w:t>
      </w:r>
    </w:p>
    <w:p w:rsidR="00BE54D7" w:rsidRPr="00BE54D7" w:rsidRDefault="00BE54D7" w:rsidP="00BE54D7">
      <w:pPr>
        <w:spacing w:after="0" w:line="360" w:lineRule="auto"/>
        <w:ind w:left="-567" w:right="-709"/>
        <w:jc w:val="both"/>
        <w:rPr>
          <w:rFonts w:ascii="Arial" w:hAnsi="Arial" w:cs="Arial"/>
          <w:lang w:val="en-US"/>
        </w:rPr>
      </w:pPr>
      <w:r w:rsidRPr="00BE54D7">
        <w:rPr>
          <w:rFonts w:ascii="Arial" w:hAnsi="Arial" w:cs="Arial"/>
          <w:lang w:val="en-US"/>
        </w:rPr>
        <w:t>Methods: A developmental research project was conducted in the field of Medical Education at the University of Medical Sciences of Holguín. 14 first-year undergraduate professors teaching the subject Cells, Tissues, and Integumentary System were selected in an intentionally non-probabilistic manner.</w:t>
      </w:r>
    </w:p>
    <w:p w:rsidR="00BE54D7" w:rsidRPr="00BE54D7" w:rsidRDefault="00BE54D7" w:rsidP="00BE54D7">
      <w:pPr>
        <w:spacing w:after="0" w:line="360" w:lineRule="auto"/>
        <w:ind w:left="-567" w:right="-709"/>
        <w:jc w:val="both"/>
        <w:rPr>
          <w:rFonts w:ascii="Arial" w:hAnsi="Arial" w:cs="Arial"/>
          <w:lang w:val="en-US"/>
        </w:rPr>
      </w:pPr>
      <w:r w:rsidRPr="00BE54D7">
        <w:rPr>
          <w:rFonts w:ascii="Arial" w:hAnsi="Arial" w:cs="Arial"/>
          <w:lang w:val="en-US"/>
        </w:rPr>
        <w:t xml:space="preserve">Results: The potential of the workbook as a portfolio model remains underexplored, and the professors </w:t>
      </w:r>
      <w:bookmarkStart w:id="2" w:name="_GoBack"/>
      <w:bookmarkEnd w:id="2"/>
      <w:r w:rsidRPr="00BE54D7">
        <w:rPr>
          <w:rFonts w:ascii="Arial" w:hAnsi="Arial" w:cs="Arial"/>
          <w:lang w:val="en-US"/>
        </w:rPr>
        <w:t>of the subject demonstrate different approaches to using the workbook.</w:t>
      </w:r>
    </w:p>
    <w:p w:rsidR="00BE54D7" w:rsidRPr="00BE54D7" w:rsidRDefault="00BE54D7" w:rsidP="00BE54D7">
      <w:pPr>
        <w:spacing w:after="0" w:line="360" w:lineRule="auto"/>
        <w:ind w:left="-567" w:right="-709"/>
        <w:jc w:val="both"/>
        <w:rPr>
          <w:rFonts w:ascii="Arial" w:hAnsi="Arial" w:cs="Arial"/>
          <w:lang w:val="en-US"/>
        </w:rPr>
      </w:pPr>
      <w:r w:rsidRPr="00BE54D7">
        <w:rPr>
          <w:rFonts w:ascii="Arial" w:hAnsi="Arial" w:cs="Arial"/>
          <w:lang w:val="en-US"/>
        </w:rPr>
        <w:t>Conclusions: There are difficulties in using this portfolio format as a teaching-learning tool for the teaching staff, and actions were designed for self-preparation in teaching histological content through the workbook.</w:t>
      </w:r>
    </w:p>
    <w:p w:rsidR="00BE54D7" w:rsidRDefault="00BE54D7" w:rsidP="00BE54D7">
      <w:pPr>
        <w:spacing w:after="0" w:line="360" w:lineRule="auto"/>
        <w:ind w:left="-567" w:right="-709"/>
        <w:jc w:val="both"/>
        <w:rPr>
          <w:rFonts w:ascii="Arial" w:hAnsi="Arial" w:cs="Arial"/>
          <w:lang w:val="en-US"/>
        </w:rPr>
      </w:pPr>
      <w:proofErr w:type="spellStart"/>
      <w:r w:rsidRPr="00BE54D7">
        <w:rPr>
          <w:rFonts w:ascii="Arial" w:hAnsi="Arial" w:cs="Arial"/>
          <w:lang w:val="en-US"/>
        </w:rPr>
        <w:t>MeSH</w:t>
      </w:r>
      <w:proofErr w:type="spellEnd"/>
      <w:r w:rsidRPr="00BE54D7">
        <w:rPr>
          <w:rFonts w:ascii="Arial" w:hAnsi="Arial" w:cs="Arial"/>
          <w:lang w:val="en-US"/>
        </w:rPr>
        <w:t>: teaching-learning process, portfolio, workbook, assessment.</w:t>
      </w:r>
    </w:p>
    <w:p w:rsidR="00A86160" w:rsidRPr="00BE54D7" w:rsidRDefault="00A86160" w:rsidP="00BE54D7">
      <w:pPr>
        <w:spacing w:after="0" w:line="360" w:lineRule="auto"/>
        <w:ind w:left="-567" w:right="-709"/>
        <w:jc w:val="both"/>
        <w:rPr>
          <w:rFonts w:ascii="Arial" w:hAnsi="Arial" w:cs="Arial"/>
          <w:lang w:val="en-US"/>
        </w:rPr>
      </w:pPr>
      <w:r w:rsidRPr="0080016C">
        <w:rPr>
          <w:rFonts w:ascii="Arial" w:hAnsi="Arial" w:cs="Arial"/>
          <w:b/>
        </w:rPr>
        <w:t>INTRODUCCIÓN</w:t>
      </w:r>
    </w:p>
    <w:p w:rsidR="00A86160" w:rsidRPr="0080016C" w:rsidRDefault="00A86160" w:rsidP="00AC56E0">
      <w:pPr>
        <w:spacing w:after="0" w:line="360" w:lineRule="auto"/>
        <w:ind w:left="-567" w:right="-709"/>
        <w:jc w:val="both"/>
        <w:rPr>
          <w:rFonts w:ascii="Arial" w:hAnsi="Arial" w:cs="Arial"/>
          <w:vertAlign w:val="superscript"/>
        </w:rPr>
      </w:pPr>
      <w:r w:rsidRPr="0080016C">
        <w:rPr>
          <w:rFonts w:ascii="Arial" w:hAnsi="Arial" w:cs="Arial"/>
        </w:rPr>
        <w:t>En la Educación Superior, la formación de un profesional activo, reflexivo y creativo es una aspiración social del modelo pedagógico cubano, por lo que  en la actualidad en el ámbito de la Pedagogía Universitaria el modelo docente o paradigma educativo que rige los procesos formativos, adopta una nueva  visión sobre la enseñanza, el aprendizaje y la evaluación educativa, pues es conocido que desde hace algunos años, la Universidad Cubana está inmersa en un cambio paradigmático, que pone énfasis en el uso de nuevas metodologías de enseñanza y aprendizaje, donde  los métodos magistrales y expositivos de transmisión del conocimiento dejan de tener el protagonismo absoluto, y se incorporan metodologías nuevas que ceden el protagonismo al estudiantado   responsable en su propio proceso de aprendizaje.</w:t>
      </w:r>
      <w:r w:rsidR="00A637C9" w:rsidRPr="0080016C">
        <w:rPr>
          <w:rFonts w:ascii="Arial" w:hAnsi="Arial" w:cs="Arial"/>
          <w:vertAlign w:val="superscript"/>
        </w:rPr>
        <w:t>1</w:t>
      </w:r>
    </w:p>
    <w:p w:rsidR="00BC28F8" w:rsidRPr="0080016C" w:rsidRDefault="00BC28F8" w:rsidP="00AC56E0">
      <w:pPr>
        <w:spacing w:after="0" w:line="360" w:lineRule="auto"/>
        <w:ind w:left="-567" w:right="-709"/>
        <w:jc w:val="both"/>
        <w:rPr>
          <w:rFonts w:ascii="Arial" w:hAnsi="Arial" w:cs="Arial"/>
          <w:vertAlign w:val="superscript"/>
        </w:rPr>
      </w:pPr>
      <w:r w:rsidRPr="0080016C">
        <w:rPr>
          <w:rFonts w:ascii="Arial" w:hAnsi="Arial" w:cs="Arial"/>
        </w:rPr>
        <w:t xml:space="preserve">El proceso enseñanza aprendizaje es una actividad conjunta entre profesores y estudiantes, por lo que la concepción psicológica del papel de la actividad en la formación de la personalidad se relaciona con el desarrollo de habilidades. En la educación médica aprender a hacer tiene una connotación no solo </w:t>
      </w:r>
      <w:r w:rsidRPr="0080016C">
        <w:rPr>
          <w:rFonts w:ascii="Arial" w:hAnsi="Arial" w:cs="Arial"/>
        </w:rPr>
        <w:lastRenderedPageBreak/>
        <w:t>educacional, sino también social y política. El constante perfeccionamiento de los planes y programas de estudio en el proceso de formación de los profesionales de la salud persigue como propósito fundamental el desarrollo de competencias que integran el saber, saber hacer y ser, que el estudiante sea objeto y sujeto de su propio aprendizaje, que aprenda solo y desarrolle las habilidades que le permitan como futuro profesional la solución de los problemas que demanda la sociedad.</w:t>
      </w:r>
      <w:r w:rsidR="00A065EB" w:rsidRPr="0080016C">
        <w:rPr>
          <w:rFonts w:ascii="Arial" w:hAnsi="Arial" w:cs="Arial"/>
          <w:vertAlign w:val="superscript"/>
        </w:rPr>
        <w:t>2</w:t>
      </w:r>
    </w:p>
    <w:p w:rsidR="0032279A" w:rsidRPr="0080016C" w:rsidRDefault="0032279A" w:rsidP="00AC56E0">
      <w:pPr>
        <w:spacing w:after="0" w:line="360" w:lineRule="auto"/>
        <w:ind w:left="-567" w:right="-709"/>
        <w:jc w:val="both"/>
        <w:rPr>
          <w:rFonts w:ascii="Arial" w:hAnsi="Arial" w:cs="Arial"/>
          <w:vertAlign w:val="superscript"/>
        </w:rPr>
      </w:pPr>
      <w:r w:rsidRPr="0080016C">
        <w:rPr>
          <w:rFonts w:ascii="Arial" w:hAnsi="Arial" w:cs="Arial"/>
        </w:rPr>
        <w:t>Esta nueva concepción sobre la enseñanza y el aprendizaje viene acompañada también de una nueva mirada sobre la evaluación educativa, en la que se destaca la concepción de una evaluación personalizada y centrada en el estudiante.</w:t>
      </w:r>
      <w:r w:rsidR="00A065EB" w:rsidRPr="0080016C">
        <w:rPr>
          <w:rFonts w:ascii="Arial" w:hAnsi="Arial" w:cs="Arial"/>
          <w:vertAlign w:val="superscript"/>
        </w:rPr>
        <w:t>1</w:t>
      </w:r>
    </w:p>
    <w:p w:rsidR="009D528A" w:rsidRPr="0080016C" w:rsidRDefault="009D528A" w:rsidP="00AC56E0">
      <w:pPr>
        <w:spacing w:after="0" w:line="360" w:lineRule="auto"/>
        <w:ind w:left="-567" w:right="-709"/>
        <w:jc w:val="both"/>
        <w:rPr>
          <w:rFonts w:ascii="Arial" w:hAnsi="Arial" w:cs="Arial"/>
        </w:rPr>
      </w:pPr>
      <w:r w:rsidRPr="0080016C">
        <w:rPr>
          <w:rFonts w:ascii="Arial" w:hAnsi="Arial" w:cs="Arial"/>
        </w:rPr>
        <w:t>Para que la evaluación sea orientada al aprendizaje, se deben considerar entre otros tres aspectos fundamentales: primero, las tareas de evaluación se deben considerar también como tareas de aprendizaje, segundo se debe proveer de constante retroalimentación a los estudiantes para mejorar actuaciones en el futuro académico-profesional y tercero es indispensable involucrar activamente a los estudiantes para que sean dueños de su propio aprendizaje y sean capaces de evaluar su propio trabajo.</w:t>
      </w:r>
    </w:p>
    <w:p w:rsidR="009D528A" w:rsidRPr="0080016C" w:rsidRDefault="009D528A" w:rsidP="00AC56E0">
      <w:pPr>
        <w:spacing w:after="0" w:line="360" w:lineRule="auto"/>
        <w:ind w:left="-567" w:right="-709"/>
        <w:jc w:val="both"/>
        <w:rPr>
          <w:rFonts w:ascii="Arial" w:hAnsi="Arial" w:cs="Arial"/>
          <w:vertAlign w:val="superscript"/>
        </w:rPr>
      </w:pPr>
      <w:r w:rsidRPr="0080016C">
        <w:rPr>
          <w:rFonts w:ascii="Arial" w:hAnsi="Arial" w:cs="Arial"/>
        </w:rPr>
        <w:t>En la búsqueda de estrategias facilitadoras del “aprender a aprender”, la “enseñanza por portafolio” emerge en el panorama educativo como una valiosa herramienta para el seguimiento, análisis y autorregulación del aprendizaje de un individuo y como una forma de garantizar una evaluación para el aprendizaje, superando la noción de portafolio como un simple coleccionador de materiales</w:t>
      </w:r>
      <w:r w:rsidR="00A065EB" w:rsidRPr="0080016C">
        <w:rPr>
          <w:rFonts w:ascii="Arial" w:hAnsi="Arial" w:cs="Arial"/>
        </w:rPr>
        <w:t>.</w:t>
      </w:r>
      <w:r w:rsidR="00E1677D" w:rsidRPr="0080016C">
        <w:rPr>
          <w:rFonts w:ascii="Arial" w:hAnsi="Arial" w:cs="Arial"/>
          <w:vertAlign w:val="superscript"/>
        </w:rPr>
        <w:t>3</w:t>
      </w:r>
      <w:r w:rsidR="00A065EB" w:rsidRPr="0080016C">
        <w:rPr>
          <w:rFonts w:ascii="Arial" w:hAnsi="Arial" w:cs="Arial"/>
          <w:vertAlign w:val="superscript"/>
        </w:rPr>
        <w:t>,</w:t>
      </w:r>
      <w:r w:rsidR="00E1677D" w:rsidRPr="0080016C">
        <w:rPr>
          <w:rFonts w:ascii="Arial" w:hAnsi="Arial" w:cs="Arial"/>
          <w:vertAlign w:val="superscript"/>
        </w:rPr>
        <w:t>4</w:t>
      </w:r>
    </w:p>
    <w:p w:rsidR="009D528A" w:rsidRPr="0080016C" w:rsidRDefault="009D528A" w:rsidP="00AC56E0">
      <w:pPr>
        <w:spacing w:after="0" w:line="360" w:lineRule="auto"/>
        <w:ind w:left="-567" w:right="-709"/>
        <w:jc w:val="both"/>
        <w:rPr>
          <w:rFonts w:ascii="Arial" w:hAnsi="Arial" w:cs="Arial"/>
        </w:rPr>
      </w:pPr>
      <w:r w:rsidRPr="0080016C">
        <w:rPr>
          <w:rFonts w:ascii="Arial" w:hAnsi="Arial" w:cs="Arial"/>
        </w:rPr>
        <w:t xml:space="preserve">Con enfoque hacia la educación, </w:t>
      </w:r>
      <w:proofErr w:type="spellStart"/>
      <w:r w:rsidRPr="0080016C">
        <w:rPr>
          <w:rFonts w:ascii="Arial" w:hAnsi="Arial" w:cs="Arial"/>
        </w:rPr>
        <w:t>Arter</w:t>
      </w:r>
      <w:proofErr w:type="spellEnd"/>
      <w:r w:rsidRPr="0080016C">
        <w:rPr>
          <w:rFonts w:ascii="Arial" w:hAnsi="Arial" w:cs="Arial"/>
        </w:rPr>
        <w:t xml:space="preserve"> y Spandel</w:t>
      </w:r>
      <w:r w:rsidR="00E1677D" w:rsidRPr="0080016C">
        <w:rPr>
          <w:rFonts w:ascii="Arial" w:hAnsi="Arial" w:cs="Arial"/>
          <w:vertAlign w:val="superscript"/>
        </w:rPr>
        <w:t>5</w:t>
      </w:r>
      <w:r w:rsidRPr="0080016C">
        <w:rPr>
          <w:rFonts w:ascii="Arial" w:hAnsi="Arial" w:cs="Arial"/>
        </w:rPr>
        <w:t xml:space="preserve"> definen el portafolio como una colección determinada de trabajos del estudiante que muestra, tanto a él mismo como a otros, sus esfuerzos o logros de aprendizaje. </w:t>
      </w:r>
    </w:p>
    <w:p w:rsidR="00372727" w:rsidRPr="0080016C" w:rsidRDefault="009D528A" w:rsidP="00AC56E0">
      <w:pPr>
        <w:spacing w:after="0" w:line="360" w:lineRule="auto"/>
        <w:ind w:left="-567" w:right="-709"/>
        <w:jc w:val="both"/>
        <w:rPr>
          <w:rFonts w:ascii="Arial" w:hAnsi="Arial" w:cs="Arial"/>
        </w:rPr>
      </w:pPr>
      <w:r w:rsidRPr="0080016C">
        <w:rPr>
          <w:rFonts w:ascii="Arial" w:hAnsi="Arial" w:cs="Arial"/>
        </w:rPr>
        <w:t>De acuerdo con Hernández,</w:t>
      </w:r>
      <w:r w:rsidR="00E1677D" w:rsidRPr="0080016C">
        <w:rPr>
          <w:rFonts w:ascii="Arial" w:hAnsi="Arial" w:cs="Arial"/>
          <w:vertAlign w:val="superscript"/>
        </w:rPr>
        <w:t>6</w:t>
      </w:r>
      <w:r w:rsidRPr="0080016C">
        <w:rPr>
          <w:rFonts w:ascii="Arial" w:hAnsi="Arial" w:cs="Arial"/>
        </w:rPr>
        <w:t xml:space="preserve"> el portafolio constituye un método de enseñanza, y también de evaluación, el cual básicamente consiste en el aporte de producciones de diferente índole por parte de quien es docente o de quien es estudiante.</w:t>
      </w:r>
    </w:p>
    <w:p w:rsidR="00372727" w:rsidRPr="0080016C" w:rsidRDefault="009D528A" w:rsidP="00AC56E0">
      <w:pPr>
        <w:spacing w:after="0" w:line="360" w:lineRule="auto"/>
        <w:ind w:left="-567" w:right="-709"/>
        <w:jc w:val="both"/>
        <w:rPr>
          <w:rFonts w:ascii="Arial" w:hAnsi="Arial" w:cs="Arial"/>
        </w:rPr>
      </w:pPr>
      <w:r w:rsidRPr="0080016C">
        <w:rPr>
          <w:rFonts w:ascii="Arial" w:hAnsi="Arial" w:cs="Arial"/>
        </w:rPr>
        <w:t>En este sentido, el portafolio se puede definir como una colección de trabajos o evidencias donde se cuenta la historia de un proceso de enseñanza aprendizaje, mediante la expresa mención de los esfuerzos, los logros y las dificultades encontradas, que además incluye una mirada reflexiva para comprender dicho proceso</w:t>
      </w:r>
      <w:r w:rsidR="00E76390" w:rsidRPr="0080016C">
        <w:rPr>
          <w:rFonts w:ascii="Arial" w:hAnsi="Arial" w:cs="Arial"/>
        </w:rPr>
        <w:t>.</w:t>
      </w:r>
    </w:p>
    <w:p w:rsidR="00372727" w:rsidRPr="0080016C" w:rsidRDefault="00A229DA" w:rsidP="00AC56E0">
      <w:pPr>
        <w:spacing w:after="0" w:line="360" w:lineRule="auto"/>
        <w:ind w:left="-567" w:right="-709"/>
        <w:jc w:val="both"/>
        <w:rPr>
          <w:rFonts w:ascii="Arial" w:hAnsi="Arial" w:cs="Arial"/>
        </w:rPr>
      </w:pPr>
      <w:r w:rsidRPr="0080016C">
        <w:rPr>
          <w:rFonts w:ascii="Arial" w:hAnsi="Arial" w:cs="Arial"/>
        </w:rPr>
        <w:t>En el ámbito internacional diferentes autores opinan en torno a las propuestas que existen en relación con el uso del portafolio y su aplicación en el aprendizaje de la medicina. En este sentido</w:t>
      </w:r>
    </w:p>
    <w:p w:rsidR="00A229DA" w:rsidRPr="0080016C" w:rsidRDefault="00A229DA" w:rsidP="00AC56E0">
      <w:pPr>
        <w:spacing w:after="0" w:line="360" w:lineRule="auto"/>
        <w:ind w:left="-567" w:right="-709"/>
        <w:jc w:val="both"/>
        <w:rPr>
          <w:rFonts w:ascii="Arial" w:hAnsi="Arial" w:cs="Arial"/>
        </w:rPr>
      </w:pPr>
      <w:r w:rsidRPr="0080016C">
        <w:rPr>
          <w:rFonts w:ascii="Arial" w:hAnsi="Arial" w:cs="Arial"/>
        </w:rPr>
        <w:t>Agostini y colaboradores</w:t>
      </w:r>
      <w:r w:rsidR="00E1677D" w:rsidRPr="0080016C">
        <w:rPr>
          <w:rFonts w:ascii="Arial" w:hAnsi="Arial" w:cs="Arial"/>
          <w:vertAlign w:val="superscript"/>
        </w:rPr>
        <w:t>7</w:t>
      </w:r>
      <w:r w:rsidRPr="0080016C">
        <w:rPr>
          <w:rFonts w:ascii="Arial" w:hAnsi="Arial" w:cs="Arial"/>
        </w:rPr>
        <w:t xml:space="preserve"> se refieren al portafolio como un instrumento que permite combinar un modelo educativo centrado en el aprendizaje de competencias, una acentuada participación del alumno en la clase y un tipo de evaluación que estimula la responsabilidad aplicando los conocimientos de la vida real en la práctica médica.</w:t>
      </w:r>
    </w:p>
    <w:p w:rsidR="00372727" w:rsidRPr="0080016C" w:rsidRDefault="00A229DA" w:rsidP="00AC56E0">
      <w:pPr>
        <w:spacing w:after="0" w:line="360" w:lineRule="auto"/>
        <w:ind w:left="-567" w:right="-709"/>
        <w:jc w:val="both"/>
        <w:rPr>
          <w:rFonts w:ascii="Arial" w:hAnsi="Arial" w:cs="Arial"/>
        </w:rPr>
      </w:pPr>
      <w:r w:rsidRPr="0080016C">
        <w:rPr>
          <w:rFonts w:ascii="Arial" w:hAnsi="Arial" w:cs="Arial"/>
        </w:rPr>
        <w:lastRenderedPageBreak/>
        <w:t>En el plan “E” de la carrera Medicina se enmarca la asignatura Célula, tejidos y sistema tegumentario, la cual  se imparte en el primer año de dicha carrera, forma parte de la disciplina Bases Biológicas de la Medicina e  integra los conocimientos  requeridos para la comprensión de las estructuras en los niveles celular y tisular y las características anatómicas, histológicas y del desarrollo del sistema tegumentario, como uno de los primeros sistemas a estudiar, con su complejidad, a partir de la interpretación funcional de las estructuras en el nivel de organismo y su integración sistémica.</w:t>
      </w:r>
    </w:p>
    <w:p w:rsidR="00E14A3A" w:rsidRPr="0080016C" w:rsidRDefault="00E14A3A" w:rsidP="00AC56E0">
      <w:pPr>
        <w:spacing w:after="0" w:line="360" w:lineRule="auto"/>
        <w:ind w:left="-567" w:right="-709"/>
        <w:jc w:val="both"/>
        <w:rPr>
          <w:rFonts w:ascii="Arial" w:hAnsi="Arial" w:cs="Arial"/>
        </w:rPr>
      </w:pPr>
      <w:r w:rsidRPr="0080016C">
        <w:rPr>
          <w:rFonts w:ascii="Arial" w:hAnsi="Arial" w:cs="Arial"/>
        </w:rPr>
        <w:t>Tradicionalmente en la enseñanza de los contenidos histológicos se ha usado el cuaderno como una herramienta de trabajo en clase y además de evaluación. En el colectivo de profesores de la Facultad de Ciencias Médicas de Holguín que imparte la asignatura referida anteriormente, existe experiencia de uso del cuaderno de trabajo como modalidad de portafolio, pero en la experiencia práctica de la autora aún existen dificultades en su utilización, pues no se explotan al máximo todas las posibilidades que esta herramienta brinda y no se utiliza de manera unánime por parte de los profesores.</w:t>
      </w:r>
    </w:p>
    <w:p w:rsidR="00E14A3A" w:rsidRPr="0080016C" w:rsidRDefault="00E14A3A" w:rsidP="00AC56E0">
      <w:pPr>
        <w:spacing w:after="0" w:line="360" w:lineRule="auto"/>
        <w:ind w:left="-567" w:right="-709"/>
        <w:jc w:val="both"/>
        <w:rPr>
          <w:rFonts w:ascii="Arial" w:hAnsi="Arial" w:cs="Arial"/>
        </w:rPr>
      </w:pPr>
      <w:r w:rsidRPr="0080016C">
        <w:rPr>
          <w:rFonts w:ascii="Arial" w:hAnsi="Arial" w:cs="Arial"/>
        </w:rPr>
        <w:t>Esta investigación parte de las dificultades que existen por parte de los profesores de la asignatura al no lograr aprovechar en su totalidad todas las posibilidades que brinda el cuaderno de trabajo como una modalidad de portafolio como una herramienta de enseñanza aprendizaje y unido a esto de evaluación.</w:t>
      </w:r>
    </w:p>
    <w:p w:rsidR="00941D06" w:rsidRPr="0080016C" w:rsidRDefault="00E14A3A" w:rsidP="00AC56E0">
      <w:pPr>
        <w:spacing w:after="0" w:line="360" w:lineRule="auto"/>
        <w:ind w:left="-567" w:right="-709"/>
        <w:jc w:val="both"/>
        <w:rPr>
          <w:rFonts w:ascii="Arial" w:hAnsi="Arial" w:cs="Arial"/>
        </w:rPr>
      </w:pPr>
      <w:r w:rsidRPr="0080016C">
        <w:rPr>
          <w:rFonts w:ascii="Arial" w:hAnsi="Arial" w:cs="Arial"/>
        </w:rPr>
        <w:t xml:space="preserve">Es responsabilidad de los docentes realizar una adecuada valoración del avance del aprendizaje del estudiante a través de esta valiosa herramienta, lo cual conllevó a la siguiente interrogante: </w:t>
      </w:r>
      <w:r w:rsidR="00266884" w:rsidRPr="0080016C">
        <w:rPr>
          <w:rFonts w:ascii="Arial" w:hAnsi="Arial" w:cs="Arial"/>
        </w:rPr>
        <w:t xml:space="preserve">¿Cómo contribuir a la </w:t>
      </w:r>
      <w:proofErr w:type="spellStart"/>
      <w:proofErr w:type="gramStart"/>
      <w:r w:rsidR="00266884" w:rsidRPr="0080016C">
        <w:rPr>
          <w:rFonts w:ascii="Arial" w:hAnsi="Arial" w:cs="Arial"/>
        </w:rPr>
        <w:t>autopreparación</w:t>
      </w:r>
      <w:proofErr w:type="spellEnd"/>
      <w:r w:rsidR="00266884" w:rsidRPr="0080016C">
        <w:rPr>
          <w:rFonts w:ascii="Arial" w:hAnsi="Arial" w:cs="Arial"/>
        </w:rPr>
        <w:t xml:space="preserve">  de</w:t>
      </w:r>
      <w:proofErr w:type="gramEnd"/>
      <w:r w:rsidR="00266884" w:rsidRPr="0080016C">
        <w:rPr>
          <w:rFonts w:ascii="Arial" w:hAnsi="Arial" w:cs="Arial"/>
        </w:rPr>
        <w:t xml:space="preserve"> los docentes para la enseñanza de contenidos histológicos a través del cuaderno de trabajo?</w:t>
      </w:r>
    </w:p>
    <w:p w:rsidR="00941D06" w:rsidRPr="0080016C" w:rsidRDefault="00941D06" w:rsidP="00AC56E0">
      <w:pPr>
        <w:spacing w:after="0" w:line="360" w:lineRule="auto"/>
        <w:ind w:left="-567" w:right="-709"/>
        <w:jc w:val="both"/>
        <w:rPr>
          <w:rFonts w:ascii="Arial" w:hAnsi="Arial" w:cs="Arial"/>
        </w:rPr>
      </w:pPr>
    </w:p>
    <w:p w:rsidR="00F41F4B" w:rsidRPr="0080016C" w:rsidRDefault="00F41F4B" w:rsidP="00AC56E0">
      <w:pPr>
        <w:spacing w:after="0" w:line="360" w:lineRule="auto"/>
        <w:ind w:left="-567" w:right="-709"/>
        <w:jc w:val="both"/>
        <w:rPr>
          <w:rFonts w:ascii="Arial" w:hAnsi="Arial" w:cs="Arial"/>
        </w:rPr>
      </w:pPr>
      <w:r w:rsidRPr="0080016C">
        <w:rPr>
          <w:rFonts w:ascii="Arial" w:hAnsi="Arial" w:cs="Arial"/>
        </w:rPr>
        <w:t>Objetivos</w:t>
      </w:r>
    </w:p>
    <w:p w:rsidR="00266884" w:rsidRPr="0080016C" w:rsidRDefault="00266884" w:rsidP="00266884">
      <w:pPr>
        <w:spacing w:after="0" w:line="360" w:lineRule="auto"/>
        <w:ind w:left="-567" w:right="-709"/>
        <w:jc w:val="both"/>
        <w:rPr>
          <w:rFonts w:ascii="Arial" w:hAnsi="Arial" w:cs="Arial"/>
        </w:rPr>
      </w:pPr>
      <w:r w:rsidRPr="0080016C">
        <w:rPr>
          <w:rFonts w:ascii="Arial" w:hAnsi="Arial" w:cs="Arial"/>
        </w:rPr>
        <w:t>1-</w:t>
      </w:r>
      <w:r w:rsidRPr="0080016C">
        <w:rPr>
          <w:rFonts w:ascii="Arial" w:hAnsi="Arial" w:cs="Arial"/>
        </w:rPr>
        <w:tab/>
        <w:t>Identificar el estado actual de la utilización del cuaderno de trabajo como modalidad de portafolio en el proceso de enseñanza aprendizaje de la asignatura Célula, tejidos y sistema tegumentario.</w:t>
      </w:r>
    </w:p>
    <w:p w:rsidR="00266884" w:rsidRPr="0080016C" w:rsidRDefault="00266884" w:rsidP="00266884">
      <w:pPr>
        <w:spacing w:after="0" w:line="360" w:lineRule="auto"/>
        <w:ind w:left="-567" w:right="-709"/>
        <w:jc w:val="both"/>
        <w:rPr>
          <w:rFonts w:ascii="Arial" w:hAnsi="Arial" w:cs="Arial"/>
        </w:rPr>
      </w:pPr>
      <w:r w:rsidRPr="0080016C">
        <w:rPr>
          <w:rFonts w:ascii="Arial" w:hAnsi="Arial" w:cs="Arial"/>
        </w:rPr>
        <w:t>2-</w:t>
      </w:r>
      <w:r w:rsidRPr="0080016C">
        <w:rPr>
          <w:rFonts w:ascii="Arial" w:hAnsi="Arial" w:cs="Arial"/>
        </w:rPr>
        <w:tab/>
        <w:t xml:space="preserve">Elaborar acciones </w:t>
      </w:r>
      <w:proofErr w:type="gramStart"/>
      <w:r w:rsidRPr="0080016C">
        <w:rPr>
          <w:rFonts w:ascii="Arial" w:hAnsi="Arial" w:cs="Arial"/>
        </w:rPr>
        <w:t>para  la</w:t>
      </w:r>
      <w:proofErr w:type="gramEnd"/>
      <w:r w:rsidRPr="0080016C">
        <w:rPr>
          <w:rFonts w:ascii="Arial" w:hAnsi="Arial" w:cs="Arial"/>
        </w:rPr>
        <w:t xml:space="preserve"> </w:t>
      </w:r>
      <w:proofErr w:type="spellStart"/>
      <w:r w:rsidRPr="0080016C">
        <w:rPr>
          <w:rFonts w:ascii="Arial" w:hAnsi="Arial" w:cs="Arial"/>
        </w:rPr>
        <w:t>autopreparación</w:t>
      </w:r>
      <w:proofErr w:type="spellEnd"/>
      <w:r w:rsidRPr="0080016C">
        <w:rPr>
          <w:rFonts w:ascii="Arial" w:hAnsi="Arial" w:cs="Arial"/>
        </w:rPr>
        <w:t xml:space="preserve">  en la enseñanza de contenidos histológicos a través del cuaderno de trabajo.</w:t>
      </w:r>
    </w:p>
    <w:p w:rsidR="000E4F57" w:rsidRPr="0080016C" w:rsidRDefault="000E4F57" w:rsidP="00AC56E0">
      <w:pPr>
        <w:spacing w:after="0" w:line="360" w:lineRule="auto"/>
        <w:ind w:left="-567" w:right="-709"/>
        <w:jc w:val="both"/>
        <w:rPr>
          <w:rFonts w:ascii="Arial" w:hAnsi="Arial" w:cs="Arial"/>
          <w:b/>
        </w:rPr>
      </w:pPr>
      <w:r w:rsidRPr="0080016C">
        <w:rPr>
          <w:rFonts w:ascii="Arial" w:hAnsi="Arial" w:cs="Arial"/>
          <w:b/>
        </w:rPr>
        <w:t>MÉTODO</w:t>
      </w:r>
    </w:p>
    <w:p w:rsidR="003B7775" w:rsidRPr="0080016C" w:rsidRDefault="000E4F57" w:rsidP="00AC56E0">
      <w:pPr>
        <w:spacing w:after="0" w:line="360" w:lineRule="auto"/>
        <w:ind w:left="-567" w:right="-709"/>
        <w:jc w:val="both"/>
        <w:rPr>
          <w:rFonts w:ascii="Arial" w:hAnsi="Arial" w:cs="Arial"/>
        </w:rPr>
      </w:pPr>
      <w:r w:rsidRPr="0080016C">
        <w:rPr>
          <w:rFonts w:ascii="Arial" w:hAnsi="Arial" w:cs="Arial"/>
        </w:rPr>
        <w:t xml:space="preserve">Se realizó una investigación de desarrollo en el campo de la Educación Médica de posgrado, en la Universidad de Ciencias Médicas de Holguín, en el período de mayo de 2023 hasta mayo de 2024, con el propósito de diseñar acciones para </w:t>
      </w:r>
      <w:r w:rsidR="00435187" w:rsidRPr="0080016C">
        <w:rPr>
          <w:rFonts w:ascii="Arial" w:hAnsi="Arial" w:cs="Arial"/>
        </w:rPr>
        <w:t xml:space="preserve">la </w:t>
      </w:r>
      <w:proofErr w:type="spellStart"/>
      <w:proofErr w:type="gramStart"/>
      <w:r w:rsidR="00435187" w:rsidRPr="0080016C">
        <w:rPr>
          <w:rFonts w:ascii="Arial" w:hAnsi="Arial" w:cs="Arial"/>
        </w:rPr>
        <w:t>autopreparación</w:t>
      </w:r>
      <w:proofErr w:type="spellEnd"/>
      <w:r w:rsidR="00435187" w:rsidRPr="0080016C">
        <w:rPr>
          <w:rFonts w:ascii="Arial" w:hAnsi="Arial" w:cs="Arial"/>
        </w:rPr>
        <w:t xml:space="preserve">  en</w:t>
      </w:r>
      <w:proofErr w:type="gramEnd"/>
      <w:r w:rsidR="00435187" w:rsidRPr="0080016C">
        <w:rPr>
          <w:rFonts w:ascii="Arial" w:hAnsi="Arial" w:cs="Arial"/>
        </w:rPr>
        <w:t xml:space="preserve"> la enseñanza de contenidos histológicos a través del cuaderno de </w:t>
      </w:r>
      <w:proofErr w:type="spellStart"/>
      <w:r w:rsidR="00435187" w:rsidRPr="0080016C">
        <w:rPr>
          <w:rFonts w:ascii="Arial" w:hAnsi="Arial" w:cs="Arial"/>
        </w:rPr>
        <w:t>trabajo.en</w:t>
      </w:r>
      <w:proofErr w:type="spellEnd"/>
      <w:r w:rsidR="00435187" w:rsidRPr="0080016C">
        <w:rPr>
          <w:rFonts w:ascii="Arial" w:hAnsi="Arial" w:cs="Arial"/>
        </w:rPr>
        <w:t xml:space="preserve"> </w:t>
      </w:r>
      <w:r w:rsidRPr="0080016C">
        <w:rPr>
          <w:rFonts w:ascii="Arial" w:hAnsi="Arial" w:cs="Arial"/>
        </w:rPr>
        <w:t>la asignatura Célula, tejidos y sistema tegumentario.</w:t>
      </w:r>
    </w:p>
    <w:p w:rsidR="000E4F57" w:rsidRPr="0080016C" w:rsidRDefault="000E4F57" w:rsidP="00AC56E0">
      <w:pPr>
        <w:spacing w:after="0" w:line="360" w:lineRule="auto"/>
        <w:ind w:left="-567" w:right="-709"/>
        <w:jc w:val="both"/>
        <w:rPr>
          <w:rFonts w:ascii="Arial" w:hAnsi="Arial" w:cs="Arial"/>
        </w:rPr>
      </w:pPr>
      <w:r w:rsidRPr="0080016C">
        <w:rPr>
          <w:rFonts w:ascii="Arial" w:hAnsi="Arial" w:cs="Arial"/>
        </w:rPr>
        <w:t xml:space="preserve">En el estudio participaron 14 profesores vinculados a la docencia de pregrado en el primer año de la carrera de Medicina que imparten </w:t>
      </w:r>
      <w:r w:rsidR="00A656AE" w:rsidRPr="0080016C">
        <w:rPr>
          <w:rFonts w:ascii="Arial" w:hAnsi="Arial" w:cs="Arial"/>
        </w:rPr>
        <w:t>dicha</w:t>
      </w:r>
      <w:r w:rsidRPr="0080016C">
        <w:rPr>
          <w:rFonts w:ascii="Arial" w:hAnsi="Arial" w:cs="Arial"/>
        </w:rPr>
        <w:t xml:space="preserve"> asignatura</w:t>
      </w:r>
      <w:r w:rsidR="00A656AE" w:rsidRPr="0080016C">
        <w:rPr>
          <w:rFonts w:ascii="Arial" w:hAnsi="Arial" w:cs="Arial"/>
        </w:rPr>
        <w:t>,</w:t>
      </w:r>
      <w:r w:rsidRPr="0080016C">
        <w:rPr>
          <w:rFonts w:ascii="Arial" w:hAnsi="Arial" w:cs="Arial"/>
        </w:rPr>
        <w:t xml:space="preserve"> seleccionados de manera no probabilística intencionada.</w:t>
      </w:r>
    </w:p>
    <w:p w:rsidR="006D10FB" w:rsidRPr="0080016C" w:rsidRDefault="000E4F57" w:rsidP="00AC56E0">
      <w:pPr>
        <w:spacing w:after="0" w:line="360" w:lineRule="auto"/>
        <w:ind w:left="-567" w:right="-709"/>
        <w:jc w:val="both"/>
        <w:rPr>
          <w:rFonts w:ascii="Arial" w:hAnsi="Arial" w:cs="Arial"/>
        </w:rPr>
      </w:pPr>
      <w:r w:rsidRPr="0080016C">
        <w:rPr>
          <w:rFonts w:ascii="Arial" w:hAnsi="Arial" w:cs="Arial"/>
        </w:rPr>
        <w:lastRenderedPageBreak/>
        <w:t>Para ello se emplearon métodos teóricos:</w:t>
      </w:r>
      <w:r w:rsidR="006D10FB" w:rsidRPr="0080016C">
        <w:rPr>
          <w:rFonts w:ascii="Arial" w:hAnsi="Arial" w:cs="Arial"/>
        </w:rPr>
        <w:t xml:space="preserve"> revisión documental</w:t>
      </w:r>
      <w:r w:rsidR="00FD4CBF" w:rsidRPr="0080016C">
        <w:rPr>
          <w:rFonts w:ascii="Arial" w:hAnsi="Arial" w:cs="Arial"/>
        </w:rPr>
        <w:t xml:space="preserve"> se utilizó para la obtención de la información teórica que permitió la interpretación de los resultados obtenidos y discutirlos con otras fuentes bibliográficas,</w:t>
      </w:r>
      <w:r w:rsidRPr="0080016C">
        <w:rPr>
          <w:rFonts w:ascii="Arial" w:hAnsi="Arial" w:cs="Arial"/>
        </w:rPr>
        <w:t xml:space="preserve"> análisis-síntesis </w:t>
      </w:r>
      <w:r w:rsidR="00FD4CBF" w:rsidRPr="0080016C">
        <w:rPr>
          <w:rFonts w:ascii="Arial" w:hAnsi="Arial" w:cs="Arial"/>
        </w:rPr>
        <w:t>que posibilitó profundizar en el estudio del portafolio como un instrumento de enseñanza aprendizaje, y además el procesamiento e interpretación de los resultados,</w:t>
      </w:r>
      <w:r w:rsidRPr="0080016C">
        <w:rPr>
          <w:rFonts w:ascii="Arial" w:hAnsi="Arial" w:cs="Arial"/>
        </w:rPr>
        <w:t xml:space="preserve"> inducción-deducción </w:t>
      </w:r>
      <w:r w:rsidR="00FD4CBF" w:rsidRPr="0080016C">
        <w:rPr>
          <w:rFonts w:ascii="Arial" w:hAnsi="Arial" w:cs="Arial"/>
        </w:rPr>
        <w:t xml:space="preserve">permitió asumir una posición crítica para llegar a conclusiones acerca de las potencialidades y limitaciones de la enseñanza aprendizaje mediante la utilización del cuaderno de trabajo </w:t>
      </w:r>
      <w:r w:rsidR="006D10FB" w:rsidRPr="0080016C">
        <w:rPr>
          <w:rFonts w:ascii="Arial" w:hAnsi="Arial" w:cs="Arial"/>
        </w:rPr>
        <w:t>y sistémico estructural funciona</w:t>
      </w:r>
      <w:r w:rsidR="00607B62" w:rsidRPr="0080016C">
        <w:rPr>
          <w:rFonts w:ascii="Arial" w:hAnsi="Arial" w:cs="Arial"/>
        </w:rPr>
        <w:t xml:space="preserve"> que permitió</w:t>
      </w:r>
      <w:r w:rsidRPr="0080016C">
        <w:rPr>
          <w:rFonts w:ascii="Arial" w:hAnsi="Arial" w:cs="Arial"/>
        </w:rPr>
        <w:t xml:space="preserve"> </w:t>
      </w:r>
      <w:r w:rsidR="006D10FB" w:rsidRPr="0080016C">
        <w:rPr>
          <w:rFonts w:ascii="Arial" w:hAnsi="Arial" w:cs="Arial"/>
        </w:rPr>
        <w:t>elaborar las acciones.</w:t>
      </w:r>
    </w:p>
    <w:p w:rsidR="00E62EE7" w:rsidRPr="0080016C" w:rsidRDefault="006D10FB" w:rsidP="00AC56E0">
      <w:pPr>
        <w:spacing w:after="0" w:line="360" w:lineRule="auto"/>
        <w:ind w:left="-567" w:right="-709"/>
        <w:jc w:val="both"/>
        <w:rPr>
          <w:rFonts w:ascii="Arial" w:hAnsi="Arial" w:cs="Arial"/>
        </w:rPr>
      </w:pPr>
      <w:r w:rsidRPr="0080016C">
        <w:rPr>
          <w:rFonts w:ascii="Arial" w:hAnsi="Arial" w:cs="Arial"/>
        </w:rPr>
        <w:t>También se emplearon métodos empíricos: la encuesta, la cual se realizó a través de un cuestionario,</w:t>
      </w:r>
      <w:r w:rsidR="00E62EE7" w:rsidRPr="0080016C">
        <w:rPr>
          <w:rFonts w:ascii="Arial" w:hAnsi="Arial" w:cs="Arial"/>
        </w:rPr>
        <w:t xml:space="preserve"> </w:t>
      </w:r>
      <w:r w:rsidRPr="0080016C">
        <w:rPr>
          <w:rFonts w:ascii="Arial" w:hAnsi="Arial" w:cs="Arial"/>
        </w:rPr>
        <w:t>aplicado a los profesores, donde se recogió información sobre los aspectos relacionados con el estado actual de la utilización del cuaderno de trabajo como modalidad de portafolio en la enseñanza aprendizaje de la asignatura Célula, tejidos y sistema tegumentario.</w:t>
      </w:r>
    </w:p>
    <w:p w:rsidR="00E62EE7" w:rsidRPr="0080016C" w:rsidRDefault="00E62EE7" w:rsidP="00AC56E0">
      <w:pPr>
        <w:spacing w:after="0" w:line="360" w:lineRule="auto"/>
        <w:ind w:left="-567" w:right="-709"/>
        <w:jc w:val="both"/>
        <w:rPr>
          <w:rFonts w:ascii="Arial" w:hAnsi="Arial" w:cs="Arial"/>
        </w:rPr>
      </w:pPr>
      <w:r w:rsidRPr="0080016C">
        <w:rPr>
          <w:rFonts w:ascii="Arial" w:hAnsi="Arial" w:cs="Arial"/>
        </w:rPr>
        <w:t>Las acciones fueron propuestas de acuerdo a las diferentes etapas de elaboración y evaluación del cuaderno de trabajo vinculado al desarrollo de la asignatura. Considerando para ello tres etapas: primera etapa al iniciar la asignatura, segunda etapa durante su desarrollo y tercera etapa al finalizar la misma.</w:t>
      </w:r>
    </w:p>
    <w:p w:rsidR="0027111F" w:rsidRPr="0080016C" w:rsidRDefault="00E62EE7" w:rsidP="00AC56E0">
      <w:pPr>
        <w:spacing w:after="0" w:line="360" w:lineRule="auto"/>
        <w:ind w:left="-567" w:right="-709"/>
        <w:jc w:val="both"/>
        <w:rPr>
          <w:rFonts w:ascii="Arial" w:hAnsi="Arial" w:cs="Arial"/>
        </w:rPr>
      </w:pPr>
      <w:r w:rsidRPr="0080016C">
        <w:rPr>
          <w:rFonts w:ascii="Arial" w:hAnsi="Arial" w:cs="Arial"/>
        </w:rPr>
        <w:t xml:space="preserve">El análisis de la información obtenida de las respuestas de los profesores se realizó mediante el procesamiento de los cuestionarios individuales, en una hoja de cálculo en Microsoft Excel y se efectuó el procesamiento estadístico con el empleo de la estadística descriptiva mediante el análisis porcentual. </w:t>
      </w:r>
    </w:p>
    <w:p w:rsidR="00842249" w:rsidRPr="0080016C" w:rsidRDefault="006D10FB" w:rsidP="00AC56E0">
      <w:pPr>
        <w:spacing w:after="0" w:line="360" w:lineRule="auto"/>
        <w:ind w:left="-567" w:right="-709"/>
        <w:jc w:val="both"/>
        <w:rPr>
          <w:rFonts w:ascii="Arial" w:hAnsi="Arial" w:cs="Arial"/>
        </w:rPr>
      </w:pPr>
      <w:r w:rsidRPr="0080016C">
        <w:rPr>
          <w:rFonts w:ascii="Arial" w:hAnsi="Arial" w:cs="Arial"/>
        </w:rPr>
        <w:t xml:space="preserve"> </w:t>
      </w:r>
      <w:r w:rsidR="00842249" w:rsidRPr="0080016C">
        <w:rPr>
          <w:rFonts w:ascii="Arial" w:hAnsi="Arial" w:cs="Arial"/>
        </w:rPr>
        <w:t>Aspectos éticos.</w:t>
      </w:r>
    </w:p>
    <w:p w:rsidR="00F1013D" w:rsidRPr="0080016C" w:rsidRDefault="00842249" w:rsidP="00F1013D">
      <w:pPr>
        <w:spacing w:after="0" w:line="360" w:lineRule="auto"/>
        <w:ind w:left="-567" w:right="-709"/>
        <w:jc w:val="both"/>
        <w:rPr>
          <w:rFonts w:ascii="Arial" w:hAnsi="Arial" w:cs="Arial"/>
        </w:rPr>
      </w:pPr>
      <w:r w:rsidRPr="0080016C">
        <w:rPr>
          <w:rFonts w:ascii="Arial" w:hAnsi="Arial" w:cs="Arial"/>
        </w:rPr>
        <w:t>A partir de la selección de los profesores, se les solicitó firmar su consentimiento informado para participar en el estudio y para la posterior publicación del mismo. Se tuvo en cuenta el carácter confidencial de la información obtenida, así como las normas éticas emitidas en la Declaración de Helsinki.</w:t>
      </w:r>
    </w:p>
    <w:p w:rsidR="00421FAB" w:rsidRPr="0080016C" w:rsidRDefault="00421FAB" w:rsidP="00F1013D">
      <w:pPr>
        <w:spacing w:after="0" w:line="360" w:lineRule="auto"/>
        <w:ind w:left="-567" w:right="-709"/>
        <w:jc w:val="both"/>
        <w:rPr>
          <w:rFonts w:ascii="Arial" w:hAnsi="Arial" w:cs="Arial"/>
        </w:rPr>
      </w:pPr>
      <w:r w:rsidRPr="0080016C">
        <w:rPr>
          <w:rFonts w:ascii="Arial" w:hAnsi="Arial" w:cs="Arial"/>
          <w:b/>
        </w:rPr>
        <w:t xml:space="preserve">RESULTADOS </w:t>
      </w:r>
      <w:r w:rsidR="002E259B" w:rsidRPr="0080016C">
        <w:rPr>
          <w:rFonts w:ascii="Arial" w:hAnsi="Arial" w:cs="Arial"/>
          <w:b/>
        </w:rPr>
        <w:t xml:space="preserve">Y DISCUSIÓN </w:t>
      </w:r>
    </w:p>
    <w:p w:rsidR="00B32025" w:rsidRPr="0080016C" w:rsidRDefault="00773BDA" w:rsidP="00AC56E0">
      <w:pPr>
        <w:spacing w:after="0" w:line="360" w:lineRule="auto"/>
        <w:ind w:left="-567" w:right="-709"/>
        <w:jc w:val="both"/>
        <w:rPr>
          <w:rFonts w:ascii="Arial" w:hAnsi="Arial" w:cs="Arial"/>
        </w:rPr>
      </w:pPr>
      <w:r w:rsidRPr="0080016C">
        <w:rPr>
          <w:rFonts w:ascii="Arial" w:hAnsi="Arial" w:cs="Arial"/>
        </w:rPr>
        <w:t xml:space="preserve">A partir del análisis de la información teórica recopilada se pudo precisar que se reconoce que el portafolio y en este caso el cuaderno de trabajo como modalidad de este, utilizado en la asignatura Célula, tejidos y sistema tegumentario tiene mucho valor si es empleado de forma adecuada. Como resultado de la aplicación del cuestionario se obtienen diferentes informaciones sobre los profesores encuestados como actores importantes del proceso docente, </w:t>
      </w:r>
    </w:p>
    <w:p w:rsidR="002E259B" w:rsidRPr="0080016C" w:rsidRDefault="00213821" w:rsidP="00AC56E0">
      <w:pPr>
        <w:spacing w:after="0" w:line="360" w:lineRule="auto"/>
        <w:ind w:left="-567" w:right="-709"/>
        <w:jc w:val="both"/>
        <w:rPr>
          <w:rFonts w:ascii="Arial" w:hAnsi="Arial" w:cs="Arial"/>
        </w:rPr>
      </w:pPr>
      <w:r w:rsidRPr="0080016C">
        <w:rPr>
          <w:rFonts w:ascii="Arial" w:hAnsi="Arial" w:cs="Arial"/>
        </w:rPr>
        <w:t>E</w:t>
      </w:r>
      <w:r w:rsidR="00773BDA" w:rsidRPr="0080016C">
        <w:rPr>
          <w:rFonts w:ascii="Arial" w:hAnsi="Arial" w:cs="Arial"/>
        </w:rPr>
        <w:t xml:space="preserve">l 100 % </w:t>
      </w:r>
      <w:proofErr w:type="gramStart"/>
      <w:r w:rsidR="00773BDA" w:rsidRPr="0080016C">
        <w:rPr>
          <w:rFonts w:ascii="Arial" w:hAnsi="Arial" w:cs="Arial"/>
        </w:rPr>
        <w:t xml:space="preserve">de </w:t>
      </w:r>
      <w:r w:rsidR="00B32025" w:rsidRPr="0080016C">
        <w:rPr>
          <w:rFonts w:ascii="Arial" w:hAnsi="Arial" w:cs="Arial"/>
        </w:rPr>
        <w:t xml:space="preserve"> ellos</w:t>
      </w:r>
      <w:proofErr w:type="gramEnd"/>
      <w:r w:rsidR="00B32025" w:rsidRPr="0080016C">
        <w:rPr>
          <w:rFonts w:ascii="Arial" w:hAnsi="Arial" w:cs="Arial"/>
        </w:rPr>
        <w:t xml:space="preserve"> </w:t>
      </w:r>
      <w:r w:rsidR="00773BDA" w:rsidRPr="0080016C">
        <w:rPr>
          <w:rFonts w:ascii="Arial" w:hAnsi="Arial" w:cs="Arial"/>
        </w:rPr>
        <w:t>afirman tener conocimiento sobre enseñanza y evaluación por portafolio y conocer ventajas del cuaderno de trabajo como una modalidad de este, lo que la autora lo interpreta en correspondencia con el hecho de la experiencia que tiene el colectivo de la asignatura en el uso de esta herramienta.</w:t>
      </w:r>
    </w:p>
    <w:p w:rsidR="00E20F94" w:rsidRPr="0080016C" w:rsidRDefault="00E20F94" w:rsidP="00AC56E0">
      <w:pPr>
        <w:spacing w:after="0" w:line="360" w:lineRule="auto"/>
        <w:ind w:left="-567" w:right="-709"/>
        <w:jc w:val="both"/>
        <w:rPr>
          <w:rFonts w:ascii="Arial" w:hAnsi="Arial" w:cs="Arial"/>
        </w:rPr>
      </w:pPr>
      <w:r w:rsidRPr="0080016C">
        <w:rPr>
          <w:rFonts w:ascii="Arial" w:hAnsi="Arial" w:cs="Arial"/>
        </w:rPr>
        <w:lastRenderedPageBreak/>
        <w:t>Similares resultados aparecen referidos en la investigación de Pupo</w:t>
      </w:r>
      <w:r w:rsidR="00E1677D" w:rsidRPr="0080016C">
        <w:rPr>
          <w:rFonts w:ascii="Arial" w:hAnsi="Arial" w:cs="Arial"/>
          <w:vertAlign w:val="superscript"/>
        </w:rPr>
        <w:t>8</w:t>
      </w:r>
      <w:r w:rsidRPr="0080016C">
        <w:rPr>
          <w:rFonts w:ascii="Arial" w:hAnsi="Arial" w:cs="Arial"/>
        </w:rPr>
        <w:t xml:space="preserve"> donde se obtuvo como resultado que los profesores tenían conocimiento sobre el portafolio como herramienta para la evaluación en el proceso docente.</w:t>
      </w:r>
    </w:p>
    <w:p w:rsidR="00F92CFD" w:rsidRPr="0080016C" w:rsidRDefault="00E20F94" w:rsidP="00AC56E0">
      <w:pPr>
        <w:spacing w:after="0" w:line="360" w:lineRule="auto"/>
        <w:ind w:left="-567" w:right="-709"/>
        <w:jc w:val="both"/>
        <w:rPr>
          <w:rFonts w:ascii="Arial" w:hAnsi="Arial" w:cs="Arial"/>
        </w:rPr>
      </w:pPr>
      <w:r w:rsidRPr="0080016C">
        <w:rPr>
          <w:rFonts w:ascii="Arial" w:hAnsi="Arial" w:cs="Arial"/>
        </w:rPr>
        <w:t xml:space="preserve">Por el contrario, no coinciden los resultados con los del estudio realizado por </w:t>
      </w:r>
      <w:proofErr w:type="spellStart"/>
      <w:r w:rsidRPr="0080016C">
        <w:rPr>
          <w:rFonts w:ascii="Arial" w:hAnsi="Arial" w:cs="Arial"/>
        </w:rPr>
        <w:t>Bustinzuriaga</w:t>
      </w:r>
      <w:proofErr w:type="spellEnd"/>
      <w:r w:rsidRPr="0080016C">
        <w:rPr>
          <w:rFonts w:ascii="Arial" w:hAnsi="Arial" w:cs="Arial"/>
        </w:rPr>
        <w:t xml:space="preserve"> y colaboradores</w:t>
      </w:r>
      <w:r w:rsidR="00E1677D" w:rsidRPr="0080016C">
        <w:rPr>
          <w:rFonts w:ascii="Arial" w:hAnsi="Arial" w:cs="Arial"/>
          <w:vertAlign w:val="superscript"/>
        </w:rPr>
        <w:t>9</w:t>
      </w:r>
      <w:r w:rsidRPr="0080016C">
        <w:rPr>
          <w:rFonts w:ascii="Arial" w:hAnsi="Arial" w:cs="Arial"/>
        </w:rPr>
        <w:t xml:space="preserve"> donde se observaron dificultades respecto al dominio de los conocimientos, habilidades y ventajas del proceso de evaluación por portafolio de las asignaturas de la carrera de Medicina por parte de los profesores.</w:t>
      </w:r>
    </w:p>
    <w:p w:rsidR="00E20F94" w:rsidRPr="0080016C" w:rsidRDefault="00E20F94" w:rsidP="00AC56E0">
      <w:pPr>
        <w:spacing w:after="0" w:line="360" w:lineRule="auto"/>
        <w:ind w:left="-567" w:right="-709"/>
        <w:jc w:val="both"/>
        <w:rPr>
          <w:rFonts w:ascii="Arial" w:hAnsi="Arial" w:cs="Arial"/>
        </w:rPr>
      </w:pPr>
      <w:r w:rsidRPr="0080016C">
        <w:rPr>
          <w:rFonts w:ascii="Arial" w:hAnsi="Arial" w:cs="Arial"/>
        </w:rPr>
        <w:t>El 100 % de los encuestados refiere utilizar el cuaderno de trabajo en dos formas específicas de organización del trabajo docente: la clase taller y la clase práctica lo cual la autora lo interpreta en relación a la posibilidad que brindan estos tipos de clases en la realización de tareas docentes vinculadas directamente a este tipo de herramienta. La diferencia en este aspecto radica en que no se utiliza con igual frecuencia. El 64,2 % de los profesores refieren siempre lo usan, mientras el 35,7 % lo usa casi siempre.</w:t>
      </w:r>
    </w:p>
    <w:p w:rsidR="00F64A3C" w:rsidRPr="0080016C" w:rsidRDefault="00E20F94" w:rsidP="00AC56E0">
      <w:pPr>
        <w:spacing w:after="0" w:line="360" w:lineRule="auto"/>
        <w:ind w:left="-567" w:right="-709"/>
        <w:jc w:val="both"/>
        <w:rPr>
          <w:rFonts w:ascii="Arial" w:hAnsi="Arial" w:cs="Arial"/>
        </w:rPr>
      </w:pPr>
      <w:r w:rsidRPr="0080016C">
        <w:rPr>
          <w:rFonts w:ascii="Arial" w:hAnsi="Arial" w:cs="Arial"/>
        </w:rPr>
        <w:t xml:space="preserve">En el gráfico 1 se muestra este resultado. </w:t>
      </w:r>
    </w:p>
    <w:p w:rsidR="008D3D13" w:rsidRPr="0080016C" w:rsidRDefault="00D127CD" w:rsidP="00AC56E0">
      <w:pPr>
        <w:spacing w:after="0" w:line="360" w:lineRule="auto"/>
        <w:ind w:left="-567" w:right="-709"/>
        <w:jc w:val="both"/>
        <w:rPr>
          <w:rFonts w:ascii="Arial" w:hAnsi="Arial" w:cs="Arial"/>
        </w:rPr>
      </w:pPr>
      <w:r w:rsidRPr="0080016C">
        <w:rPr>
          <w:rFonts w:ascii="Arial" w:hAnsi="Arial" w:cs="Arial"/>
          <w:noProof/>
        </w:rPr>
        <w:drawing>
          <wp:inline distT="0" distB="0" distL="0" distR="0">
            <wp:extent cx="6391275" cy="31718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1275" cy="3171825"/>
                    </a:xfrm>
                    <a:prstGeom prst="rect">
                      <a:avLst/>
                    </a:prstGeom>
                    <a:noFill/>
                    <a:ln>
                      <a:noFill/>
                    </a:ln>
                  </pic:spPr>
                </pic:pic>
              </a:graphicData>
            </a:graphic>
          </wp:inline>
        </w:drawing>
      </w:r>
    </w:p>
    <w:p w:rsidR="00E20F94" w:rsidRPr="0080016C" w:rsidRDefault="00E20F94" w:rsidP="00AC56E0">
      <w:pPr>
        <w:spacing w:after="0" w:line="360" w:lineRule="auto"/>
        <w:ind w:left="-284" w:right="-709"/>
        <w:jc w:val="both"/>
        <w:rPr>
          <w:rFonts w:ascii="Arial" w:hAnsi="Arial" w:cs="Arial"/>
        </w:rPr>
      </w:pPr>
    </w:p>
    <w:p w:rsidR="005D4502" w:rsidRPr="0080016C" w:rsidRDefault="005D4502" w:rsidP="00AC56E0">
      <w:pPr>
        <w:spacing w:after="0" w:line="360" w:lineRule="auto"/>
        <w:ind w:left="-567" w:right="-709"/>
        <w:jc w:val="both"/>
        <w:rPr>
          <w:rFonts w:ascii="Arial" w:hAnsi="Arial" w:cs="Arial"/>
        </w:rPr>
      </w:pPr>
      <w:r w:rsidRPr="0080016C">
        <w:rPr>
          <w:rFonts w:ascii="Arial" w:hAnsi="Arial" w:cs="Arial"/>
        </w:rPr>
        <w:t xml:space="preserve">Para el análisis de los resultados anteriores, debemos tener en cuenta  que las clase talleres y prácticas son  el tipo de clases que tiene como objetivos fundamentales que los estudiantes ejecuten, amplíen, profundicen, integren, y generalicen métodos de trabajo característicos de las asignaturas y disciplinas, que les permitan desarrollar habilidades para utilizar y aplicar de modo independiente los conocimientos, en estas modalidades el estudiante tiene un papel más activo dentro del proceso de enseñanza </w:t>
      </w:r>
      <w:r w:rsidRPr="0080016C">
        <w:rPr>
          <w:rFonts w:ascii="Arial" w:hAnsi="Arial" w:cs="Arial"/>
        </w:rPr>
        <w:lastRenderedPageBreak/>
        <w:t>aprendizaje. No obstante, el profesor tiene la responsabilidad de guiar al alumno en su trabajo independiente para que pueda vencer los objetivos.</w:t>
      </w:r>
      <w:r w:rsidR="00213821" w:rsidRPr="0080016C">
        <w:rPr>
          <w:rFonts w:ascii="Arial" w:hAnsi="Arial" w:cs="Arial"/>
          <w:vertAlign w:val="superscript"/>
        </w:rPr>
        <w:t>1</w:t>
      </w:r>
      <w:r w:rsidR="00296A89" w:rsidRPr="0080016C">
        <w:rPr>
          <w:rFonts w:ascii="Arial" w:hAnsi="Arial" w:cs="Arial"/>
          <w:vertAlign w:val="superscript"/>
        </w:rPr>
        <w:t>0,11</w:t>
      </w:r>
      <w:r w:rsidRPr="0080016C">
        <w:rPr>
          <w:rFonts w:ascii="Arial" w:hAnsi="Arial" w:cs="Arial"/>
        </w:rPr>
        <w:t xml:space="preserve"> </w:t>
      </w:r>
    </w:p>
    <w:p w:rsidR="005D4502" w:rsidRPr="0080016C" w:rsidRDefault="005D4502" w:rsidP="00AC56E0">
      <w:pPr>
        <w:spacing w:after="0" w:line="360" w:lineRule="auto"/>
        <w:ind w:left="-567" w:right="-567"/>
        <w:jc w:val="both"/>
        <w:rPr>
          <w:rFonts w:ascii="Arial" w:hAnsi="Arial" w:cs="Arial"/>
        </w:rPr>
      </w:pPr>
      <w:r w:rsidRPr="0080016C">
        <w:rPr>
          <w:rFonts w:ascii="Arial" w:hAnsi="Arial" w:cs="Arial"/>
        </w:rPr>
        <w:t xml:space="preserve">Unido a lo anterior debemos tener en cuenta las características de la asignatura Célula, tejidos y sistema tegumentario, donde se integran </w:t>
      </w:r>
      <w:r w:rsidR="00886682" w:rsidRPr="0080016C">
        <w:rPr>
          <w:rFonts w:ascii="Arial" w:hAnsi="Arial" w:cs="Arial"/>
        </w:rPr>
        <w:t>conocimientos</w:t>
      </w:r>
      <w:r w:rsidRPr="0080016C">
        <w:rPr>
          <w:rFonts w:ascii="Arial" w:hAnsi="Arial" w:cs="Arial"/>
        </w:rPr>
        <w:t xml:space="preserve"> para la comprensión de las estructuras en primer lugar a nivel celular seguido del nivel tisular que a su vez da paso al contenido referente</w:t>
      </w:r>
      <w:r w:rsidR="00AC4C5D" w:rsidRPr="0080016C">
        <w:rPr>
          <w:rFonts w:ascii="Arial" w:hAnsi="Arial" w:cs="Arial"/>
        </w:rPr>
        <w:t xml:space="preserve"> a </w:t>
      </w:r>
      <w:r w:rsidRPr="0080016C">
        <w:rPr>
          <w:rFonts w:ascii="Arial" w:hAnsi="Arial" w:cs="Arial"/>
        </w:rPr>
        <w:t>las características anatómicas, histológicas y del desarrollo del sistema tegumentario.</w:t>
      </w:r>
    </w:p>
    <w:p w:rsidR="00213821" w:rsidRPr="0080016C" w:rsidRDefault="005D4502" w:rsidP="00AC56E0">
      <w:pPr>
        <w:spacing w:after="0" w:line="360" w:lineRule="auto"/>
        <w:ind w:left="-567" w:right="-709"/>
        <w:jc w:val="both"/>
        <w:rPr>
          <w:rFonts w:ascii="Arial" w:hAnsi="Arial" w:cs="Arial"/>
        </w:rPr>
      </w:pPr>
      <w:r w:rsidRPr="0080016C">
        <w:rPr>
          <w:rFonts w:ascii="Arial" w:hAnsi="Arial" w:cs="Arial"/>
        </w:rPr>
        <w:t>Como parte de este análisis además para que el portafolio cumpla su función debe tener determinadas características dentro de las cuales tiene mucho valor que el trabajo vinculado a este tenga la continuidad, posea evidencias de desarrollo del estudiante mediante trabajos que se guardan ordenados y de manera coherente que permitan observar la secuencia del aprendizaje y la utilización   del conocimiento previo</w:t>
      </w:r>
      <w:r w:rsidR="00213821" w:rsidRPr="0080016C">
        <w:rPr>
          <w:rFonts w:ascii="Arial" w:hAnsi="Arial" w:cs="Arial"/>
        </w:rPr>
        <w:t>.</w:t>
      </w:r>
    </w:p>
    <w:p w:rsidR="005D4502" w:rsidRPr="0080016C" w:rsidRDefault="005D4502" w:rsidP="00AC56E0">
      <w:pPr>
        <w:spacing w:after="0" w:line="360" w:lineRule="auto"/>
        <w:ind w:left="-567" w:right="-709"/>
        <w:jc w:val="both"/>
        <w:rPr>
          <w:rFonts w:ascii="Arial" w:hAnsi="Arial" w:cs="Arial"/>
        </w:rPr>
      </w:pPr>
      <w:r w:rsidRPr="0080016C">
        <w:rPr>
          <w:rFonts w:ascii="Arial" w:hAnsi="Arial" w:cs="Arial"/>
        </w:rPr>
        <w:t>La autora tras este resultado identifica como dificultad que, aunque se trabaja con esta herramienta tanto en clase taller y práctica hay una parte del colectivo de profesores que no lo hace de manera continua, lo que no le permite explotar todas las bondades que tiene esta herramienta y dificulta una adecuada valoración del progreso del estudiante.</w:t>
      </w:r>
    </w:p>
    <w:p w:rsidR="008432EC" w:rsidRPr="0080016C" w:rsidRDefault="005D4502" w:rsidP="00AC56E0">
      <w:pPr>
        <w:spacing w:after="0" w:line="360" w:lineRule="auto"/>
        <w:ind w:left="-567" w:right="-567"/>
        <w:jc w:val="both"/>
        <w:rPr>
          <w:rFonts w:ascii="Arial" w:hAnsi="Arial" w:cs="Arial"/>
        </w:rPr>
      </w:pPr>
      <w:r w:rsidRPr="0080016C">
        <w:rPr>
          <w:rFonts w:ascii="Arial" w:hAnsi="Arial" w:cs="Arial"/>
        </w:rPr>
        <w:t xml:space="preserve">Según </w:t>
      </w:r>
      <w:r w:rsidR="000E76F3" w:rsidRPr="0080016C">
        <w:rPr>
          <w:rFonts w:ascii="Arial" w:hAnsi="Arial" w:cs="Arial"/>
        </w:rPr>
        <w:t>Rodríguez</w:t>
      </w:r>
      <w:r w:rsidRPr="0080016C">
        <w:rPr>
          <w:rFonts w:ascii="Arial" w:hAnsi="Arial" w:cs="Arial"/>
        </w:rPr>
        <w:t xml:space="preserve"> y colaboradores</w:t>
      </w:r>
      <w:r w:rsidR="00213821" w:rsidRPr="0080016C">
        <w:rPr>
          <w:rFonts w:ascii="Arial" w:hAnsi="Arial" w:cs="Arial"/>
          <w:color w:val="000000" w:themeColor="text1"/>
          <w:vertAlign w:val="superscript"/>
        </w:rPr>
        <w:t>1</w:t>
      </w:r>
      <w:r w:rsidR="00296A89" w:rsidRPr="0080016C">
        <w:rPr>
          <w:rFonts w:ascii="Arial" w:hAnsi="Arial" w:cs="Arial"/>
          <w:color w:val="000000" w:themeColor="text1"/>
          <w:vertAlign w:val="superscript"/>
        </w:rPr>
        <w:t>2</w:t>
      </w:r>
      <w:r w:rsidRPr="0080016C">
        <w:rPr>
          <w:rFonts w:ascii="Arial" w:hAnsi="Arial" w:cs="Arial"/>
        </w:rPr>
        <w:t xml:space="preserve"> la calidad del empleo del portafolio depende de cómo lo aplique el binomio profesor–estudiante. Los profesores deben propiciar la reflexión y análisis de los referentes teóricos de cada actividad y su importancia para el desempeño profesional; son a juicio de estos autores, fortalezas del diseño del portafolio.</w:t>
      </w:r>
    </w:p>
    <w:p w:rsidR="00160A1A" w:rsidRPr="0080016C" w:rsidRDefault="000A7627" w:rsidP="00AC56E0">
      <w:pPr>
        <w:spacing w:after="0" w:line="360" w:lineRule="auto"/>
        <w:ind w:left="-567" w:right="-567"/>
        <w:jc w:val="both"/>
        <w:rPr>
          <w:rFonts w:ascii="Arial" w:hAnsi="Arial" w:cs="Arial"/>
        </w:rPr>
      </w:pPr>
      <w:r w:rsidRPr="0080016C">
        <w:rPr>
          <w:rFonts w:ascii="Arial" w:hAnsi="Arial" w:cs="Arial"/>
        </w:rPr>
        <w:t xml:space="preserve"> La frecuencia en que los profesores encuestados realizan la revisión y evaluación de las tareas docentes del cuaderno de trabajo se muestra en la tabla 1.</w:t>
      </w:r>
    </w:p>
    <w:p w:rsidR="00160A1A" w:rsidRPr="0080016C" w:rsidRDefault="00160A1A" w:rsidP="00AC56E0">
      <w:pPr>
        <w:spacing w:after="0" w:line="360" w:lineRule="auto"/>
        <w:jc w:val="both"/>
        <w:rPr>
          <w:rFonts w:ascii="Arial" w:eastAsia="Times New Roman" w:hAnsi="Arial" w:cs="Arial"/>
          <w:lang w:val="es-ES" w:eastAsia="es-ES"/>
        </w:rPr>
      </w:pPr>
    </w:p>
    <w:p w:rsidR="000A7627" w:rsidRPr="0080016C" w:rsidRDefault="000A7627" w:rsidP="00AC56E0">
      <w:pPr>
        <w:spacing w:after="0" w:line="360" w:lineRule="auto"/>
        <w:jc w:val="both"/>
        <w:rPr>
          <w:rFonts w:ascii="Arial" w:eastAsia="Times New Roman" w:hAnsi="Arial" w:cs="Arial"/>
          <w:lang w:val="es-ES" w:eastAsia="es-ES"/>
        </w:rPr>
      </w:pPr>
      <w:r w:rsidRPr="0080016C">
        <w:rPr>
          <w:rFonts w:ascii="Arial" w:eastAsia="Times New Roman" w:hAnsi="Arial" w:cs="Arial"/>
          <w:lang w:val="es-ES" w:eastAsia="es-ES"/>
        </w:rPr>
        <w:t>Tabla 1. Frecuencia de revisión y evaluación de las tareas docentes del cuaderno de trabajo.</w:t>
      </w:r>
    </w:p>
    <w:tbl>
      <w:tblPr>
        <w:tblW w:w="0" w:type="auto"/>
        <w:tblBorders>
          <w:top w:val="single" w:sz="4" w:space="0" w:color="000000"/>
          <w:bottom w:val="single" w:sz="4" w:space="0" w:color="000000"/>
        </w:tblBorders>
        <w:shd w:val="clear" w:color="auto" w:fill="FFFFFF"/>
        <w:tblLook w:val="04A0" w:firstRow="1" w:lastRow="0" w:firstColumn="1" w:lastColumn="0" w:noHBand="0" w:noVBand="1"/>
      </w:tblPr>
      <w:tblGrid>
        <w:gridCol w:w="8195"/>
        <w:gridCol w:w="645"/>
      </w:tblGrid>
      <w:tr w:rsidR="000A7627" w:rsidRPr="0080016C" w:rsidTr="003E4CD5">
        <w:tc>
          <w:tcPr>
            <w:tcW w:w="0" w:type="auto"/>
            <w:tcBorders>
              <w:top w:val="single" w:sz="24" w:space="0" w:color="auto"/>
              <w:bottom w:val="single" w:sz="4" w:space="0" w:color="000000"/>
            </w:tcBorders>
            <w:shd w:val="clear" w:color="auto" w:fill="FFFFFF"/>
          </w:tcPr>
          <w:p w:rsidR="000A7627" w:rsidRPr="0080016C" w:rsidRDefault="000A7627" w:rsidP="00AC56E0">
            <w:pPr>
              <w:spacing w:after="0" w:line="360" w:lineRule="auto"/>
              <w:rPr>
                <w:rFonts w:ascii="Arial" w:eastAsia="Calibri" w:hAnsi="Arial" w:cs="Arial"/>
                <w:bCs/>
                <w:color w:val="000000"/>
              </w:rPr>
            </w:pPr>
            <w:r w:rsidRPr="0080016C">
              <w:rPr>
                <w:rFonts w:ascii="Arial" w:eastAsia="Calibri" w:hAnsi="Arial" w:cs="Arial"/>
                <w:bCs/>
                <w:color w:val="000000"/>
              </w:rPr>
              <w:t>Frecuencia de revisión y evaluación de las tareas docentes del cuaderno de trabajo.</w:t>
            </w:r>
          </w:p>
        </w:tc>
        <w:tc>
          <w:tcPr>
            <w:tcW w:w="0" w:type="auto"/>
            <w:tcBorders>
              <w:top w:val="single" w:sz="24" w:space="0" w:color="auto"/>
              <w:bottom w:val="single" w:sz="4" w:space="0" w:color="000000"/>
            </w:tcBorders>
            <w:shd w:val="clear" w:color="auto" w:fill="FFFFFF"/>
          </w:tcPr>
          <w:p w:rsidR="000A7627" w:rsidRPr="0080016C" w:rsidRDefault="000A7627" w:rsidP="00AC56E0">
            <w:pPr>
              <w:spacing w:after="0" w:line="360" w:lineRule="auto"/>
              <w:rPr>
                <w:rFonts w:ascii="Arial" w:eastAsia="Calibri" w:hAnsi="Arial" w:cs="Arial"/>
                <w:b/>
                <w:bCs/>
                <w:color w:val="000000"/>
              </w:rPr>
            </w:pPr>
            <w:r w:rsidRPr="0080016C">
              <w:rPr>
                <w:rFonts w:ascii="Arial" w:eastAsia="Calibri" w:hAnsi="Arial" w:cs="Arial"/>
                <w:b/>
                <w:bCs/>
                <w:color w:val="000000"/>
              </w:rPr>
              <w:t>%</w:t>
            </w:r>
          </w:p>
        </w:tc>
      </w:tr>
      <w:tr w:rsidR="000A7627" w:rsidRPr="0080016C" w:rsidTr="003E4CD5">
        <w:tc>
          <w:tcPr>
            <w:tcW w:w="0" w:type="auto"/>
            <w:shd w:val="clear" w:color="auto" w:fill="FFFFFF"/>
          </w:tcPr>
          <w:p w:rsidR="000A7627" w:rsidRPr="0080016C" w:rsidRDefault="000A7627" w:rsidP="00AC56E0">
            <w:pPr>
              <w:numPr>
                <w:ilvl w:val="0"/>
                <w:numId w:val="2"/>
              </w:numPr>
              <w:spacing w:after="0" w:line="360" w:lineRule="auto"/>
              <w:contextualSpacing/>
              <w:rPr>
                <w:rFonts w:ascii="Arial" w:eastAsia="Calibri" w:hAnsi="Arial" w:cs="Arial"/>
                <w:bCs/>
                <w:color w:val="000000"/>
              </w:rPr>
            </w:pPr>
            <w:r w:rsidRPr="0080016C">
              <w:rPr>
                <w:rFonts w:ascii="Arial" w:eastAsia="Calibri" w:hAnsi="Arial" w:cs="Arial"/>
                <w:bCs/>
                <w:color w:val="000000"/>
              </w:rPr>
              <w:t>Semanal</w:t>
            </w:r>
          </w:p>
        </w:tc>
        <w:tc>
          <w:tcPr>
            <w:tcW w:w="0" w:type="auto"/>
            <w:shd w:val="clear" w:color="auto" w:fill="FFFFFF"/>
          </w:tcPr>
          <w:p w:rsidR="000A7627" w:rsidRPr="0080016C" w:rsidRDefault="000A7627" w:rsidP="00AC56E0">
            <w:pPr>
              <w:spacing w:after="0" w:line="360" w:lineRule="auto"/>
              <w:rPr>
                <w:rFonts w:ascii="Arial" w:eastAsia="Calibri" w:hAnsi="Arial" w:cs="Arial"/>
                <w:color w:val="000000"/>
              </w:rPr>
            </w:pPr>
            <w:r w:rsidRPr="0080016C">
              <w:rPr>
                <w:rFonts w:ascii="Arial" w:eastAsia="Calibri" w:hAnsi="Arial" w:cs="Arial"/>
                <w:color w:val="000000"/>
              </w:rPr>
              <w:t>14,2</w:t>
            </w:r>
          </w:p>
        </w:tc>
      </w:tr>
      <w:tr w:rsidR="000A7627" w:rsidRPr="0080016C" w:rsidTr="003E4CD5">
        <w:tc>
          <w:tcPr>
            <w:tcW w:w="0" w:type="auto"/>
            <w:shd w:val="clear" w:color="auto" w:fill="FFFFFF"/>
          </w:tcPr>
          <w:p w:rsidR="000A7627" w:rsidRPr="0080016C" w:rsidRDefault="000A7627" w:rsidP="00AC56E0">
            <w:pPr>
              <w:numPr>
                <w:ilvl w:val="0"/>
                <w:numId w:val="2"/>
              </w:numPr>
              <w:spacing w:after="0" w:line="360" w:lineRule="auto"/>
              <w:contextualSpacing/>
              <w:rPr>
                <w:rFonts w:ascii="Arial" w:eastAsia="Calibri" w:hAnsi="Arial" w:cs="Arial"/>
                <w:bCs/>
                <w:color w:val="000000"/>
              </w:rPr>
            </w:pPr>
            <w:r w:rsidRPr="0080016C">
              <w:rPr>
                <w:rFonts w:ascii="Arial" w:eastAsia="Calibri" w:hAnsi="Arial" w:cs="Arial"/>
                <w:bCs/>
                <w:color w:val="000000"/>
              </w:rPr>
              <w:t>Quincenal</w:t>
            </w:r>
          </w:p>
        </w:tc>
        <w:tc>
          <w:tcPr>
            <w:tcW w:w="0" w:type="auto"/>
            <w:shd w:val="clear" w:color="auto" w:fill="FFFFFF"/>
          </w:tcPr>
          <w:p w:rsidR="000A7627" w:rsidRPr="0080016C" w:rsidRDefault="000A7627" w:rsidP="00AC56E0">
            <w:pPr>
              <w:spacing w:after="0" w:line="360" w:lineRule="auto"/>
              <w:rPr>
                <w:rFonts w:ascii="Arial" w:eastAsia="Calibri" w:hAnsi="Arial" w:cs="Arial"/>
                <w:color w:val="000000"/>
              </w:rPr>
            </w:pPr>
            <w:r w:rsidRPr="0080016C">
              <w:rPr>
                <w:rFonts w:ascii="Arial" w:eastAsia="Calibri" w:hAnsi="Arial" w:cs="Arial"/>
                <w:color w:val="000000"/>
              </w:rPr>
              <w:t>7,1</w:t>
            </w:r>
          </w:p>
        </w:tc>
      </w:tr>
      <w:tr w:rsidR="000A7627" w:rsidRPr="0080016C" w:rsidTr="003E4CD5">
        <w:tc>
          <w:tcPr>
            <w:tcW w:w="0" w:type="auto"/>
            <w:shd w:val="clear" w:color="auto" w:fill="FFFFFF"/>
          </w:tcPr>
          <w:p w:rsidR="000A7627" w:rsidRPr="0080016C" w:rsidRDefault="000A7627" w:rsidP="00AC56E0">
            <w:pPr>
              <w:numPr>
                <w:ilvl w:val="0"/>
                <w:numId w:val="2"/>
              </w:numPr>
              <w:spacing w:after="0" w:line="360" w:lineRule="auto"/>
              <w:contextualSpacing/>
              <w:rPr>
                <w:rFonts w:ascii="Arial" w:eastAsia="Calibri" w:hAnsi="Arial" w:cs="Arial"/>
                <w:bCs/>
                <w:color w:val="000000"/>
              </w:rPr>
            </w:pPr>
            <w:r w:rsidRPr="0080016C">
              <w:rPr>
                <w:rFonts w:ascii="Arial" w:eastAsia="Calibri" w:hAnsi="Arial" w:cs="Arial"/>
                <w:bCs/>
                <w:color w:val="000000"/>
              </w:rPr>
              <w:t>Mensual</w:t>
            </w:r>
          </w:p>
        </w:tc>
        <w:tc>
          <w:tcPr>
            <w:tcW w:w="0" w:type="auto"/>
            <w:shd w:val="clear" w:color="auto" w:fill="FFFFFF"/>
          </w:tcPr>
          <w:p w:rsidR="000A7627" w:rsidRPr="0080016C" w:rsidRDefault="000A7627" w:rsidP="00AC56E0">
            <w:pPr>
              <w:spacing w:after="0" w:line="360" w:lineRule="auto"/>
              <w:rPr>
                <w:rFonts w:ascii="Arial" w:eastAsia="Calibri" w:hAnsi="Arial" w:cs="Arial"/>
                <w:color w:val="000000"/>
              </w:rPr>
            </w:pPr>
            <w:r w:rsidRPr="0080016C">
              <w:rPr>
                <w:rFonts w:ascii="Arial" w:eastAsia="Calibri" w:hAnsi="Arial" w:cs="Arial"/>
                <w:color w:val="000000"/>
              </w:rPr>
              <w:t>14,2</w:t>
            </w:r>
          </w:p>
        </w:tc>
      </w:tr>
      <w:tr w:rsidR="000A7627" w:rsidRPr="0080016C" w:rsidTr="003E4CD5">
        <w:tc>
          <w:tcPr>
            <w:tcW w:w="0" w:type="auto"/>
            <w:shd w:val="clear" w:color="auto" w:fill="FFFFFF"/>
          </w:tcPr>
          <w:p w:rsidR="000A7627" w:rsidRPr="0080016C" w:rsidRDefault="000A7627" w:rsidP="00AC56E0">
            <w:pPr>
              <w:numPr>
                <w:ilvl w:val="0"/>
                <w:numId w:val="2"/>
              </w:numPr>
              <w:spacing w:after="0" w:line="360" w:lineRule="auto"/>
              <w:contextualSpacing/>
              <w:rPr>
                <w:rFonts w:ascii="Arial" w:eastAsia="Calibri" w:hAnsi="Arial" w:cs="Arial"/>
                <w:bCs/>
                <w:color w:val="000000"/>
              </w:rPr>
            </w:pPr>
            <w:r w:rsidRPr="0080016C">
              <w:rPr>
                <w:rFonts w:ascii="Arial" w:eastAsia="Calibri" w:hAnsi="Arial" w:cs="Arial"/>
                <w:bCs/>
                <w:color w:val="000000"/>
              </w:rPr>
              <w:t xml:space="preserve">Al finalizar cada tema de la asignatura </w:t>
            </w:r>
          </w:p>
        </w:tc>
        <w:tc>
          <w:tcPr>
            <w:tcW w:w="0" w:type="auto"/>
            <w:shd w:val="clear" w:color="auto" w:fill="FFFFFF"/>
          </w:tcPr>
          <w:p w:rsidR="000A7627" w:rsidRPr="0080016C" w:rsidRDefault="000A7627" w:rsidP="00AC56E0">
            <w:pPr>
              <w:spacing w:after="0" w:line="360" w:lineRule="auto"/>
              <w:rPr>
                <w:rFonts w:ascii="Arial" w:eastAsia="Calibri" w:hAnsi="Arial" w:cs="Arial"/>
                <w:color w:val="000000"/>
              </w:rPr>
            </w:pPr>
            <w:r w:rsidRPr="0080016C">
              <w:rPr>
                <w:rFonts w:ascii="Arial" w:eastAsia="Calibri" w:hAnsi="Arial" w:cs="Arial"/>
                <w:color w:val="000000"/>
              </w:rPr>
              <w:t>49,9</w:t>
            </w:r>
          </w:p>
        </w:tc>
      </w:tr>
      <w:tr w:rsidR="000A7627" w:rsidRPr="0080016C" w:rsidTr="003E4CD5">
        <w:tc>
          <w:tcPr>
            <w:tcW w:w="0" w:type="auto"/>
            <w:tcBorders>
              <w:bottom w:val="nil"/>
            </w:tcBorders>
            <w:shd w:val="clear" w:color="auto" w:fill="FFFFFF"/>
          </w:tcPr>
          <w:p w:rsidR="000A7627" w:rsidRPr="0080016C" w:rsidRDefault="000A7627" w:rsidP="00AC56E0">
            <w:pPr>
              <w:numPr>
                <w:ilvl w:val="0"/>
                <w:numId w:val="2"/>
              </w:numPr>
              <w:spacing w:after="0" w:line="360" w:lineRule="auto"/>
              <w:contextualSpacing/>
              <w:rPr>
                <w:rFonts w:ascii="Arial" w:eastAsia="Calibri" w:hAnsi="Arial" w:cs="Arial"/>
                <w:bCs/>
                <w:color w:val="000000"/>
              </w:rPr>
            </w:pPr>
            <w:r w:rsidRPr="0080016C">
              <w:rPr>
                <w:rFonts w:ascii="Arial" w:eastAsia="Calibri" w:hAnsi="Arial" w:cs="Arial"/>
                <w:bCs/>
                <w:color w:val="000000"/>
              </w:rPr>
              <w:t>Al finalizar la asignatura</w:t>
            </w:r>
          </w:p>
        </w:tc>
        <w:tc>
          <w:tcPr>
            <w:tcW w:w="0" w:type="auto"/>
            <w:tcBorders>
              <w:bottom w:val="nil"/>
            </w:tcBorders>
            <w:shd w:val="clear" w:color="auto" w:fill="FFFFFF"/>
          </w:tcPr>
          <w:p w:rsidR="000A7627" w:rsidRPr="0080016C" w:rsidRDefault="000A7627" w:rsidP="00AC56E0">
            <w:pPr>
              <w:spacing w:after="0" w:line="360" w:lineRule="auto"/>
              <w:rPr>
                <w:rFonts w:ascii="Arial" w:eastAsia="Calibri" w:hAnsi="Arial" w:cs="Arial"/>
                <w:color w:val="000000"/>
              </w:rPr>
            </w:pPr>
            <w:r w:rsidRPr="0080016C">
              <w:rPr>
                <w:rFonts w:ascii="Arial" w:eastAsia="Calibri" w:hAnsi="Arial" w:cs="Arial"/>
                <w:color w:val="000000"/>
              </w:rPr>
              <w:t>100</w:t>
            </w:r>
          </w:p>
        </w:tc>
      </w:tr>
      <w:tr w:rsidR="000A7627" w:rsidRPr="0080016C" w:rsidTr="003E4CD5">
        <w:trPr>
          <w:trHeight w:val="414"/>
        </w:trPr>
        <w:tc>
          <w:tcPr>
            <w:tcW w:w="0" w:type="auto"/>
            <w:tcBorders>
              <w:top w:val="nil"/>
              <w:bottom w:val="single" w:sz="24" w:space="0" w:color="auto"/>
            </w:tcBorders>
            <w:shd w:val="clear" w:color="auto" w:fill="FFFFFF"/>
          </w:tcPr>
          <w:p w:rsidR="000A7627" w:rsidRPr="0080016C" w:rsidRDefault="000A7627" w:rsidP="00AC56E0">
            <w:pPr>
              <w:numPr>
                <w:ilvl w:val="0"/>
                <w:numId w:val="2"/>
              </w:numPr>
              <w:spacing w:after="0" w:line="360" w:lineRule="auto"/>
              <w:contextualSpacing/>
              <w:rPr>
                <w:rFonts w:ascii="Arial" w:eastAsia="Calibri" w:hAnsi="Arial" w:cs="Arial"/>
                <w:bCs/>
                <w:color w:val="000000"/>
              </w:rPr>
            </w:pPr>
            <w:r w:rsidRPr="0080016C">
              <w:rPr>
                <w:rFonts w:ascii="Arial" w:eastAsia="Calibri" w:hAnsi="Arial" w:cs="Arial"/>
                <w:bCs/>
                <w:color w:val="000000"/>
              </w:rPr>
              <w:t xml:space="preserve">Otro tipo de frecuencia </w:t>
            </w:r>
          </w:p>
        </w:tc>
        <w:tc>
          <w:tcPr>
            <w:tcW w:w="0" w:type="auto"/>
            <w:tcBorders>
              <w:top w:val="nil"/>
              <w:bottom w:val="single" w:sz="24" w:space="0" w:color="auto"/>
            </w:tcBorders>
            <w:shd w:val="clear" w:color="auto" w:fill="FFFFFF"/>
          </w:tcPr>
          <w:p w:rsidR="000A7627" w:rsidRPr="0080016C" w:rsidRDefault="000A7627" w:rsidP="00AC56E0">
            <w:pPr>
              <w:spacing w:after="0" w:line="360" w:lineRule="auto"/>
              <w:rPr>
                <w:rFonts w:ascii="Arial" w:eastAsia="Calibri" w:hAnsi="Arial" w:cs="Arial"/>
                <w:color w:val="000000"/>
              </w:rPr>
            </w:pPr>
            <w:r w:rsidRPr="0080016C">
              <w:rPr>
                <w:rFonts w:ascii="Arial" w:eastAsia="Calibri" w:hAnsi="Arial" w:cs="Arial"/>
                <w:color w:val="000000"/>
              </w:rPr>
              <w:t>14,2</w:t>
            </w:r>
          </w:p>
        </w:tc>
      </w:tr>
    </w:tbl>
    <w:p w:rsidR="000A7627" w:rsidRPr="0080016C" w:rsidRDefault="000A7627" w:rsidP="00AC56E0">
      <w:pPr>
        <w:spacing w:after="0" w:line="360" w:lineRule="auto"/>
        <w:jc w:val="both"/>
        <w:rPr>
          <w:rFonts w:ascii="Arial" w:eastAsia="Times New Roman" w:hAnsi="Arial" w:cs="Arial"/>
          <w:lang w:val="es-ES" w:eastAsia="es-ES"/>
        </w:rPr>
      </w:pPr>
      <w:r w:rsidRPr="0080016C">
        <w:rPr>
          <w:rFonts w:ascii="Arial" w:eastAsia="Times New Roman" w:hAnsi="Arial" w:cs="Arial"/>
          <w:lang w:val="es-ES" w:eastAsia="es-ES"/>
        </w:rPr>
        <w:t>Fuente: encuesta                                                       n: 14</w:t>
      </w:r>
    </w:p>
    <w:p w:rsidR="00AB1CBD" w:rsidRPr="0080016C" w:rsidRDefault="002A19FB" w:rsidP="00AC56E0">
      <w:pPr>
        <w:spacing w:after="0" w:line="360" w:lineRule="auto"/>
        <w:ind w:left="-567" w:right="-567"/>
        <w:jc w:val="both"/>
        <w:rPr>
          <w:rFonts w:ascii="Arial" w:hAnsi="Arial" w:cs="Arial"/>
        </w:rPr>
      </w:pPr>
      <w:r w:rsidRPr="0080016C">
        <w:rPr>
          <w:rFonts w:ascii="Arial" w:hAnsi="Arial" w:cs="Arial"/>
        </w:rPr>
        <w:lastRenderedPageBreak/>
        <w:t>L</w:t>
      </w:r>
      <w:r w:rsidR="00AB1CBD" w:rsidRPr="0080016C">
        <w:rPr>
          <w:rFonts w:ascii="Arial" w:hAnsi="Arial" w:cs="Arial"/>
        </w:rPr>
        <w:t>a mayoría de los profesores encuestados, el 49,9% realiza revisión y evaluación del cuaderno de trabajo al finalizar cada tema de la asignatura, seguido del 14,2 % que lo hace semanal y mensual y otra frecuencia</w:t>
      </w:r>
      <w:r w:rsidR="00160A1A" w:rsidRPr="0080016C">
        <w:rPr>
          <w:rFonts w:ascii="Arial" w:hAnsi="Arial" w:cs="Arial"/>
        </w:rPr>
        <w:t xml:space="preserve"> </w:t>
      </w:r>
      <w:r w:rsidR="00AB1CBD" w:rsidRPr="0080016C">
        <w:rPr>
          <w:rFonts w:ascii="Arial" w:hAnsi="Arial" w:cs="Arial"/>
        </w:rPr>
        <w:t xml:space="preserve">(durante el taller y la práctica) y el 7,1 % quincenal (durante el taller y la práctica) y todos lo hacen al finalizar la misma. </w:t>
      </w:r>
    </w:p>
    <w:p w:rsidR="000A7627" w:rsidRPr="0080016C" w:rsidRDefault="00AB1CBD" w:rsidP="00AC56E0">
      <w:pPr>
        <w:spacing w:after="0" w:line="360" w:lineRule="auto"/>
        <w:ind w:left="-567" w:right="-567"/>
        <w:jc w:val="both"/>
        <w:rPr>
          <w:rFonts w:ascii="Arial" w:hAnsi="Arial" w:cs="Arial"/>
        </w:rPr>
      </w:pPr>
      <w:r w:rsidRPr="0080016C">
        <w:rPr>
          <w:rFonts w:ascii="Arial" w:hAnsi="Arial" w:cs="Arial"/>
        </w:rPr>
        <w:t>La autora considera es necesario tener en cuenta que el trabajo de revisión de las evidencias en el portafolio es laborioso y conspira el número elevado de estudiantes en el grupo. Si se tiene en cuenta que este proceso debe tener un carácter diagnóstico, de intervención y que le sirva de retroalimentación al estudiante, se corre riesgo de perder calidad si solo se realiza durante la clase e identifica además que independientemente que se hace seguimiento y control del cuaderno de trabajo hasta el momento final del desarrollo de la asignatura, todos no aplican la misma periodicidad.</w:t>
      </w:r>
    </w:p>
    <w:p w:rsidR="002A19FB" w:rsidRPr="0080016C" w:rsidRDefault="002A19FB" w:rsidP="00AC56E0">
      <w:pPr>
        <w:spacing w:after="0" w:line="360" w:lineRule="auto"/>
        <w:ind w:left="-567" w:right="-709"/>
        <w:jc w:val="both"/>
        <w:rPr>
          <w:rFonts w:ascii="Arial" w:hAnsi="Arial" w:cs="Arial"/>
        </w:rPr>
      </w:pPr>
      <w:r w:rsidRPr="0080016C">
        <w:rPr>
          <w:rFonts w:ascii="Arial" w:hAnsi="Arial" w:cs="Arial"/>
        </w:rPr>
        <w:t>Según Rojas</w:t>
      </w:r>
      <w:r w:rsidR="00574017" w:rsidRPr="0080016C">
        <w:rPr>
          <w:rFonts w:ascii="Arial" w:hAnsi="Arial" w:cs="Arial"/>
          <w:vertAlign w:val="superscript"/>
        </w:rPr>
        <w:t>1</w:t>
      </w:r>
      <w:r w:rsidR="00296A89" w:rsidRPr="0080016C">
        <w:rPr>
          <w:rFonts w:ascii="Arial" w:hAnsi="Arial" w:cs="Arial"/>
          <w:vertAlign w:val="superscript"/>
        </w:rPr>
        <w:t>3</w:t>
      </w:r>
      <w:r w:rsidRPr="0080016C">
        <w:rPr>
          <w:rFonts w:ascii="Arial" w:hAnsi="Arial" w:cs="Arial"/>
        </w:rPr>
        <w:t xml:space="preserve"> el portafolio debe ser revisado con una frecuencia que debe ser planificada desde el momento de la orientación inicial, incluso se debe determinar con el estudiante, las fechas de revisión y los elementos que serán evaluados en conjunto, para cumplir con el propósito formativo.</w:t>
      </w:r>
    </w:p>
    <w:p w:rsidR="002A19FB" w:rsidRPr="0080016C" w:rsidRDefault="002A19FB" w:rsidP="00AC56E0">
      <w:pPr>
        <w:spacing w:after="0" w:line="360" w:lineRule="auto"/>
        <w:ind w:left="-567" w:right="-709"/>
        <w:jc w:val="both"/>
        <w:rPr>
          <w:rFonts w:ascii="Arial" w:hAnsi="Arial" w:cs="Arial"/>
        </w:rPr>
      </w:pPr>
      <w:r w:rsidRPr="0080016C">
        <w:rPr>
          <w:rFonts w:ascii="Arial" w:hAnsi="Arial" w:cs="Arial"/>
        </w:rPr>
        <w:t>Desde el punto de vista de Sánchez y colaboradores,</w:t>
      </w:r>
      <w:r w:rsidR="00296A89" w:rsidRPr="0080016C">
        <w:rPr>
          <w:rFonts w:ascii="Arial" w:hAnsi="Arial" w:cs="Arial"/>
          <w:vertAlign w:val="superscript"/>
        </w:rPr>
        <w:t>3</w:t>
      </w:r>
      <w:r w:rsidRPr="0080016C">
        <w:rPr>
          <w:rFonts w:ascii="Arial" w:hAnsi="Arial" w:cs="Arial"/>
        </w:rPr>
        <w:t xml:space="preserve"> el portafolio puede constituir una herramienta educativa siendo de gran valor dar seguimiento a los estudiantes mientras lo elaboran, enfatizando en sus propios progresos al desarrollarlo; estimulándolos para que el resultado no sea valorado por la cantidad de elementos registrados, sino por los logros significativos que se alcancen.  </w:t>
      </w:r>
    </w:p>
    <w:p w:rsidR="002A19FB" w:rsidRPr="0080016C" w:rsidRDefault="002A19FB" w:rsidP="00AC56E0">
      <w:pPr>
        <w:spacing w:after="0" w:line="360" w:lineRule="auto"/>
        <w:ind w:left="-567" w:right="-709"/>
        <w:jc w:val="both"/>
        <w:rPr>
          <w:rFonts w:ascii="Arial" w:hAnsi="Arial" w:cs="Arial"/>
        </w:rPr>
      </w:pPr>
      <w:r w:rsidRPr="0080016C">
        <w:rPr>
          <w:rFonts w:ascii="Arial" w:hAnsi="Arial" w:cs="Arial"/>
        </w:rPr>
        <w:t>La autora coincide con el criterio de los diferentes investigadores, pues para cumplir el propósito formativo del portafolio es necesario observar el progreso de las producciones de los estudiantes durante el tiempo que se planifique, para así tener evidencia concreta del proceso de aprendizaje y poder guiarlos durante el mismo.</w:t>
      </w:r>
    </w:p>
    <w:p w:rsidR="00F41F4B" w:rsidRPr="0080016C" w:rsidRDefault="002A19FB" w:rsidP="00AC56E0">
      <w:pPr>
        <w:spacing w:after="0" w:line="360" w:lineRule="auto"/>
        <w:ind w:left="-567" w:right="-709"/>
        <w:jc w:val="both"/>
        <w:rPr>
          <w:rFonts w:ascii="Arial" w:hAnsi="Arial" w:cs="Arial"/>
        </w:rPr>
      </w:pPr>
      <w:r w:rsidRPr="0080016C">
        <w:rPr>
          <w:rFonts w:ascii="Arial" w:hAnsi="Arial" w:cs="Arial"/>
        </w:rPr>
        <w:t>La tabla 2 muestra otros aspectos relacionados con la utilización por parte de los profesores del cuaderno de trabajo en la asignatura Célula, tejidos y sistema tegumentario.</w:t>
      </w:r>
    </w:p>
    <w:p w:rsidR="00DA0A55" w:rsidRPr="0080016C" w:rsidRDefault="00DA0A55" w:rsidP="00AC56E0">
      <w:pPr>
        <w:spacing w:after="0" w:line="360" w:lineRule="auto"/>
        <w:ind w:left="-567" w:right="-709"/>
        <w:jc w:val="both"/>
        <w:rPr>
          <w:rFonts w:ascii="Arial" w:hAnsi="Arial" w:cs="Arial"/>
        </w:rPr>
      </w:pPr>
    </w:p>
    <w:p w:rsidR="002A19FB" w:rsidRPr="0080016C" w:rsidRDefault="002A19FB" w:rsidP="00AC56E0">
      <w:pPr>
        <w:spacing w:after="0" w:line="360" w:lineRule="auto"/>
        <w:jc w:val="both"/>
        <w:rPr>
          <w:rFonts w:ascii="Arial" w:eastAsia="Times New Roman" w:hAnsi="Arial" w:cs="Arial"/>
          <w:lang w:val="es-ES" w:eastAsia="es-ES"/>
        </w:rPr>
      </w:pPr>
      <w:r w:rsidRPr="0080016C">
        <w:rPr>
          <w:rFonts w:ascii="Arial" w:eastAsia="Times New Roman" w:hAnsi="Arial" w:cs="Arial"/>
          <w:lang w:val="es-ES" w:eastAsia="es-ES"/>
        </w:rPr>
        <w:t>Tabla 2. Utilización del cuaderno de trabajo en la asignatura Célula, tejidos y sistema tegumentario.</w:t>
      </w:r>
    </w:p>
    <w:tbl>
      <w:tblPr>
        <w:tblW w:w="9213" w:type="dxa"/>
        <w:tblBorders>
          <w:top w:val="single" w:sz="4" w:space="0" w:color="000000"/>
          <w:bottom w:val="single" w:sz="4" w:space="0" w:color="000000"/>
        </w:tblBorders>
        <w:tblLook w:val="04A0" w:firstRow="1" w:lastRow="0" w:firstColumn="1" w:lastColumn="0" w:noHBand="0" w:noVBand="1"/>
      </w:tblPr>
      <w:tblGrid>
        <w:gridCol w:w="4815"/>
        <w:gridCol w:w="1134"/>
        <w:gridCol w:w="1134"/>
        <w:gridCol w:w="1134"/>
        <w:gridCol w:w="996"/>
      </w:tblGrid>
      <w:tr w:rsidR="002A19FB" w:rsidRPr="0080016C" w:rsidTr="003E4CD5">
        <w:tc>
          <w:tcPr>
            <w:tcW w:w="4815" w:type="dxa"/>
            <w:tcBorders>
              <w:top w:val="single" w:sz="24" w:space="0" w:color="auto"/>
              <w:bottom w:val="single" w:sz="4" w:space="0" w:color="000000"/>
            </w:tcBorders>
            <w:shd w:val="clear" w:color="auto" w:fill="auto"/>
          </w:tcPr>
          <w:p w:rsidR="002A19FB" w:rsidRPr="0080016C" w:rsidRDefault="002A19FB" w:rsidP="00AC56E0">
            <w:pPr>
              <w:spacing w:after="0" w:line="360" w:lineRule="auto"/>
              <w:rPr>
                <w:rFonts w:ascii="Arial" w:eastAsia="Calibri" w:hAnsi="Arial" w:cs="Arial"/>
                <w:bCs/>
                <w:color w:val="000000"/>
              </w:rPr>
            </w:pPr>
          </w:p>
          <w:p w:rsidR="002A19FB" w:rsidRPr="0080016C" w:rsidRDefault="002A19FB" w:rsidP="00AC56E0">
            <w:pPr>
              <w:spacing w:after="0" w:line="360" w:lineRule="auto"/>
              <w:rPr>
                <w:rFonts w:ascii="Arial" w:eastAsia="Calibri" w:hAnsi="Arial" w:cs="Arial"/>
                <w:bCs/>
                <w:color w:val="000000"/>
              </w:rPr>
            </w:pPr>
            <w:r w:rsidRPr="0080016C">
              <w:rPr>
                <w:rFonts w:ascii="Arial" w:eastAsia="Calibri" w:hAnsi="Arial" w:cs="Arial"/>
                <w:bCs/>
                <w:color w:val="000000"/>
              </w:rPr>
              <w:t xml:space="preserve">Aspectos </w:t>
            </w:r>
          </w:p>
        </w:tc>
        <w:tc>
          <w:tcPr>
            <w:tcW w:w="1134" w:type="dxa"/>
            <w:tcBorders>
              <w:top w:val="single" w:sz="24" w:space="0" w:color="auto"/>
              <w:bottom w:val="single" w:sz="4" w:space="0" w:color="000000"/>
            </w:tcBorders>
            <w:shd w:val="clear" w:color="auto" w:fill="auto"/>
            <w:hideMark/>
          </w:tcPr>
          <w:p w:rsidR="002A19FB" w:rsidRPr="0080016C" w:rsidRDefault="002A19FB" w:rsidP="00AC56E0">
            <w:pPr>
              <w:spacing w:after="0" w:line="360" w:lineRule="auto"/>
              <w:rPr>
                <w:rFonts w:ascii="Arial" w:eastAsia="Calibri" w:hAnsi="Arial" w:cs="Arial"/>
                <w:bCs/>
                <w:color w:val="000000"/>
              </w:rPr>
            </w:pPr>
            <w:r w:rsidRPr="0080016C">
              <w:rPr>
                <w:rFonts w:ascii="Arial" w:eastAsia="Calibri" w:hAnsi="Arial" w:cs="Arial"/>
                <w:bCs/>
                <w:color w:val="000000"/>
              </w:rPr>
              <w:t>Siempre</w:t>
            </w:r>
          </w:p>
          <w:p w:rsidR="002A19FB" w:rsidRPr="0080016C" w:rsidRDefault="002A19FB" w:rsidP="00AC56E0">
            <w:pPr>
              <w:spacing w:after="0" w:line="360" w:lineRule="auto"/>
              <w:rPr>
                <w:rFonts w:ascii="Arial" w:eastAsia="Calibri" w:hAnsi="Arial" w:cs="Arial"/>
                <w:bCs/>
                <w:color w:val="000000"/>
              </w:rPr>
            </w:pPr>
            <w:r w:rsidRPr="0080016C">
              <w:rPr>
                <w:rFonts w:ascii="Arial" w:eastAsia="Calibri" w:hAnsi="Arial" w:cs="Arial"/>
                <w:bCs/>
                <w:color w:val="000000"/>
              </w:rPr>
              <w:t xml:space="preserve">  %</w:t>
            </w:r>
          </w:p>
        </w:tc>
        <w:tc>
          <w:tcPr>
            <w:tcW w:w="1134" w:type="dxa"/>
            <w:tcBorders>
              <w:top w:val="single" w:sz="24" w:space="0" w:color="auto"/>
              <w:bottom w:val="single" w:sz="4" w:space="0" w:color="000000"/>
            </w:tcBorders>
            <w:shd w:val="clear" w:color="auto" w:fill="auto"/>
            <w:hideMark/>
          </w:tcPr>
          <w:p w:rsidR="002A19FB" w:rsidRPr="0080016C" w:rsidRDefault="002A19FB" w:rsidP="00AC56E0">
            <w:pPr>
              <w:spacing w:after="0" w:line="360" w:lineRule="auto"/>
              <w:rPr>
                <w:rFonts w:ascii="Arial" w:eastAsia="Calibri" w:hAnsi="Arial" w:cs="Arial"/>
                <w:bCs/>
                <w:color w:val="000000"/>
              </w:rPr>
            </w:pPr>
            <w:r w:rsidRPr="0080016C">
              <w:rPr>
                <w:rFonts w:ascii="Arial" w:eastAsia="Calibri" w:hAnsi="Arial" w:cs="Arial"/>
                <w:bCs/>
                <w:color w:val="000000"/>
              </w:rPr>
              <w:t>Casi siempre %</w:t>
            </w:r>
          </w:p>
        </w:tc>
        <w:tc>
          <w:tcPr>
            <w:tcW w:w="1134" w:type="dxa"/>
            <w:tcBorders>
              <w:top w:val="single" w:sz="24" w:space="0" w:color="auto"/>
              <w:bottom w:val="single" w:sz="4" w:space="0" w:color="000000"/>
            </w:tcBorders>
            <w:shd w:val="clear" w:color="auto" w:fill="auto"/>
            <w:hideMark/>
          </w:tcPr>
          <w:p w:rsidR="002A19FB" w:rsidRPr="0080016C" w:rsidRDefault="002A19FB" w:rsidP="00AC56E0">
            <w:pPr>
              <w:spacing w:after="0" w:line="360" w:lineRule="auto"/>
              <w:rPr>
                <w:rFonts w:ascii="Arial" w:eastAsia="Calibri" w:hAnsi="Arial" w:cs="Arial"/>
                <w:bCs/>
                <w:color w:val="000000"/>
              </w:rPr>
            </w:pPr>
            <w:r w:rsidRPr="0080016C">
              <w:rPr>
                <w:rFonts w:ascii="Arial" w:eastAsia="Calibri" w:hAnsi="Arial" w:cs="Arial"/>
                <w:bCs/>
                <w:color w:val="000000"/>
              </w:rPr>
              <w:t>A veces</w:t>
            </w:r>
          </w:p>
          <w:p w:rsidR="002A19FB" w:rsidRPr="0080016C" w:rsidRDefault="002A19FB" w:rsidP="00AC56E0">
            <w:pPr>
              <w:spacing w:after="0" w:line="360" w:lineRule="auto"/>
              <w:rPr>
                <w:rFonts w:ascii="Arial" w:eastAsia="Calibri" w:hAnsi="Arial" w:cs="Arial"/>
                <w:bCs/>
                <w:color w:val="000000"/>
              </w:rPr>
            </w:pPr>
            <w:r w:rsidRPr="0080016C">
              <w:rPr>
                <w:rFonts w:ascii="Arial" w:eastAsia="Calibri" w:hAnsi="Arial" w:cs="Arial"/>
                <w:bCs/>
                <w:color w:val="000000"/>
              </w:rPr>
              <w:t xml:space="preserve">  %</w:t>
            </w:r>
          </w:p>
        </w:tc>
        <w:tc>
          <w:tcPr>
            <w:tcW w:w="996" w:type="dxa"/>
            <w:tcBorders>
              <w:top w:val="single" w:sz="24" w:space="0" w:color="auto"/>
              <w:bottom w:val="single" w:sz="4" w:space="0" w:color="000000"/>
            </w:tcBorders>
            <w:shd w:val="clear" w:color="auto" w:fill="auto"/>
            <w:hideMark/>
          </w:tcPr>
          <w:p w:rsidR="002A19FB" w:rsidRPr="0080016C" w:rsidRDefault="002A19FB" w:rsidP="00AC56E0">
            <w:pPr>
              <w:spacing w:after="0" w:line="360" w:lineRule="auto"/>
              <w:rPr>
                <w:rFonts w:ascii="Arial" w:eastAsia="Calibri" w:hAnsi="Arial" w:cs="Arial"/>
                <w:bCs/>
                <w:color w:val="000000"/>
              </w:rPr>
            </w:pPr>
            <w:r w:rsidRPr="0080016C">
              <w:rPr>
                <w:rFonts w:ascii="Arial" w:eastAsia="Calibri" w:hAnsi="Arial" w:cs="Arial"/>
                <w:bCs/>
                <w:color w:val="000000"/>
              </w:rPr>
              <w:t>Nunca</w:t>
            </w:r>
          </w:p>
          <w:p w:rsidR="002A19FB" w:rsidRPr="0080016C" w:rsidRDefault="002A19FB" w:rsidP="00AC56E0">
            <w:pPr>
              <w:spacing w:after="0" w:line="360" w:lineRule="auto"/>
              <w:rPr>
                <w:rFonts w:ascii="Arial" w:eastAsia="Calibri" w:hAnsi="Arial" w:cs="Arial"/>
                <w:bCs/>
                <w:color w:val="000000"/>
              </w:rPr>
            </w:pPr>
            <w:r w:rsidRPr="0080016C">
              <w:rPr>
                <w:rFonts w:ascii="Arial" w:eastAsia="Calibri" w:hAnsi="Arial" w:cs="Arial"/>
                <w:bCs/>
                <w:color w:val="000000"/>
              </w:rPr>
              <w:t>%</w:t>
            </w:r>
          </w:p>
        </w:tc>
      </w:tr>
      <w:tr w:rsidR="002A19FB" w:rsidRPr="0080016C" w:rsidTr="003E4CD5">
        <w:trPr>
          <w:trHeight w:val="668"/>
        </w:trPr>
        <w:tc>
          <w:tcPr>
            <w:tcW w:w="4815" w:type="dxa"/>
            <w:shd w:val="clear" w:color="auto" w:fill="FFFFFF"/>
            <w:hideMark/>
          </w:tcPr>
          <w:p w:rsidR="002A19FB" w:rsidRPr="0080016C" w:rsidRDefault="002A19FB" w:rsidP="00AC56E0">
            <w:pPr>
              <w:spacing w:after="0" w:line="360" w:lineRule="auto"/>
              <w:rPr>
                <w:rFonts w:ascii="Arial" w:eastAsia="Calibri" w:hAnsi="Arial" w:cs="Arial"/>
                <w:bCs/>
                <w:color w:val="000000"/>
                <w:lang w:val="es-ES"/>
              </w:rPr>
            </w:pPr>
            <w:r w:rsidRPr="0080016C">
              <w:rPr>
                <w:rFonts w:ascii="Arial" w:eastAsia="Calibri" w:hAnsi="Arial" w:cs="Arial"/>
                <w:bCs/>
                <w:color w:val="000000"/>
              </w:rPr>
              <w:t>Utilización del cuaderno</w:t>
            </w:r>
            <w:r w:rsidRPr="0080016C">
              <w:rPr>
                <w:rFonts w:ascii="Arial" w:eastAsia="Calibri" w:hAnsi="Arial" w:cs="Arial"/>
                <w:bCs/>
                <w:color w:val="000000"/>
                <w:lang w:val="es-ES"/>
              </w:rPr>
              <w:t xml:space="preserve"> de trabajo como modalidad de portafolio</w:t>
            </w:r>
            <w:r w:rsidRPr="0080016C">
              <w:rPr>
                <w:rFonts w:ascii="Arial" w:eastAsia="Calibri" w:hAnsi="Arial" w:cs="Arial"/>
                <w:bCs/>
                <w:color w:val="000000"/>
              </w:rPr>
              <w:t>.</w:t>
            </w:r>
            <w:r w:rsidRPr="0080016C">
              <w:rPr>
                <w:rFonts w:ascii="Arial" w:eastAsia="Calibri" w:hAnsi="Arial" w:cs="Arial"/>
                <w:bCs/>
                <w:color w:val="000000"/>
                <w:lang w:val="es-ES"/>
              </w:rPr>
              <w:t xml:space="preserve"> </w:t>
            </w:r>
          </w:p>
        </w:tc>
        <w:tc>
          <w:tcPr>
            <w:tcW w:w="1134"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100</w:t>
            </w:r>
          </w:p>
        </w:tc>
        <w:tc>
          <w:tcPr>
            <w:tcW w:w="1134"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0</w:t>
            </w:r>
          </w:p>
        </w:tc>
        <w:tc>
          <w:tcPr>
            <w:tcW w:w="1134"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0</w:t>
            </w:r>
          </w:p>
        </w:tc>
        <w:tc>
          <w:tcPr>
            <w:tcW w:w="996"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0</w:t>
            </w:r>
          </w:p>
        </w:tc>
      </w:tr>
      <w:tr w:rsidR="002A19FB" w:rsidRPr="0080016C" w:rsidTr="003E4CD5">
        <w:tc>
          <w:tcPr>
            <w:tcW w:w="4815" w:type="dxa"/>
            <w:shd w:val="clear" w:color="auto" w:fill="FFFFFF"/>
            <w:hideMark/>
          </w:tcPr>
          <w:p w:rsidR="002A19FB" w:rsidRPr="0080016C" w:rsidRDefault="002A19FB" w:rsidP="00AC56E0">
            <w:pPr>
              <w:spacing w:after="0" w:line="360" w:lineRule="auto"/>
              <w:jc w:val="both"/>
              <w:rPr>
                <w:rFonts w:ascii="Arial" w:eastAsia="Calibri" w:hAnsi="Arial" w:cs="Arial"/>
                <w:bCs/>
                <w:color w:val="000000"/>
              </w:rPr>
            </w:pPr>
            <w:r w:rsidRPr="0080016C">
              <w:rPr>
                <w:rFonts w:ascii="Arial" w:eastAsia="Calibri" w:hAnsi="Arial" w:cs="Arial"/>
                <w:bCs/>
                <w:color w:val="000000"/>
              </w:rPr>
              <w:t>I</w:t>
            </w:r>
            <w:proofErr w:type="spellStart"/>
            <w:r w:rsidRPr="0080016C">
              <w:rPr>
                <w:rFonts w:ascii="Arial" w:eastAsia="Calibri" w:hAnsi="Arial" w:cs="Arial"/>
                <w:bCs/>
                <w:color w:val="000000"/>
                <w:lang w:val="es-ES"/>
              </w:rPr>
              <w:t>nforma</w:t>
            </w:r>
            <w:proofErr w:type="spellEnd"/>
            <w:r w:rsidRPr="0080016C">
              <w:rPr>
                <w:rFonts w:ascii="Arial" w:eastAsia="Calibri" w:hAnsi="Arial" w:cs="Arial"/>
                <w:bCs/>
                <w:color w:val="000000"/>
                <w:lang w:val="es-ES"/>
              </w:rPr>
              <w:t xml:space="preserve"> a los estudiantes la estructura </w:t>
            </w:r>
            <w:r w:rsidRPr="0080016C">
              <w:rPr>
                <w:rFonts w:ascii="Arial" w:eastAsia="Calibri" w:hAnsi="Arial" w:cs="Arial"/>
                <w:bCs/>
                <w:color w:val="000000"/>
              </w:rPr>
              <w:t>y</w:t>
            </w:r>
            <w:r w:rsidRPr="0080016C">
              <w:rPr>
                <w:rFonts w:ascii="Arial" w:eastAsia="Calibri" w:hAnsi="Arial" w:cs="Arial"/>
                <w:bCs/>
                <w:color w:val="000000"/>
                <w:lang w:val="es-ES"/>
              </w:rPr>
              <w:t xml:space="preserve"> organizar el cuaderno de trabajo</w:t>
            </w:r>
            <w:r w:rsidRPr="0080016C">
              <w:rPr>
                <w:rFonts w:ascii="Arial" w:eastAsia="Calibri" w:hAnsi="Arial" w:cs="Arial"/>
                <w:bCs/>
                <w:color w:val="000000"/>
              </w:rPr>
              <w:t>.</w:t>
            </w:r>
          </w:p>
        </w:tc>
        <w:tc>
          <w:tcPr>
            <w:tcW w:w="1134"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100</w:t>
            </w:r>
          </w:p>
        </w:tc>
        <w:tc>
          <w:tcPr>
            <w:tcW w:w="1134"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0</w:t>
            </w:r>
          </w:p>
        </w:tc>
        <w:tc>
          <w:tcPr>
            <w:tcW w:w="1134"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0</w:t>
            </w:r>
          </w:p>
        </w:tc>
        <w:tc>
          <w:tcPr>
            <w:tcW w:w="996"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0</w:t>
            </w:r>
          </w:p>
        </w:tc>
      </w:tr>
      <w:tr w:rsidR="002A19FB" w:rsidRPr="0080016C" w:rsidTr="003E4CD5">
        <w:tc>
          <w:tcPr>
            <w:tcW w:w="4815" w:type="dxa"/>
            <w:shd w:val="clear" w:color="auto" w:fill="FFFFFF"/>
            <w:hideMark/>
          </w:tcPr>
          <w:p w:rsidR="002A19FB" w:rsidRPr="0080016C" w:rsidRDefault="002A19FB" w:rsidP="00AC56E0">
            <w:pPr>
              <w:spacing w:after="0" w:line="360" w:lineRule="auto"/>
              <w:jc w:val="both"/>
              <w:rPr>
                <w:rFonts w:ascii="Arial" w:eastAsia="Calibri" w:hAnsi="Arial" w:cs="Arial"/>
                <w:bCs/>
                <w:color w:val="000000"/>
                <w:lang w:val="es-ES"/>
              </w:rPr>
            </w:pPr>
            <w:r w:rsidRPr="0080016C">
              <w:rPr>
                <w:rFonts w:ascii="Arial" w:eastAsia="Calibri" w:hAnsi="Arial" w:cs="Arial"/>
                <w:bCs/>
                <w:color w:val="000000"/>
              </w:rPr>
              <w:lastRenderedPageBreak/>
              <w:t>I</w:t>
            </w:r>
            <w:proofErr w:type="spellStart"/>
            <w:r w:rsidRPr="0080016C">
              <w:rPr>
                <w:rFonts w:ascii="Arial" w:eastAsia="Calibri" w:hAnsi="Arial" w:cs="Arial"/>
                <w:bCs/>
                <w:color w:val="000000"/>
                <w:lang w:val="es-ES"/>
              </w:rPr>
              <w:t>nforma</w:t>
            </w:r>
            <w:proofErr w:type="spellEnd"/>
            <w:r w:rsidRPr="0080016C">
              <w:rPr>
                <w:rFonts w:ascii="Arial" w:eastAsia="Calibri" w:hAnsi="Arial" w:cs="Arial"/>
                <w:bCs/>
                <w:color w:val="000000"/>
                <w:lang w:val="es-ES"/>
              </w:rPr>
              <w:t xml:space="preserve"> a los estudiantes los indicadores de logro que se persiguen con el uso del cuaderno</w:t>
            </w:r>
            <w:r w:rsidRPr="0080016C">
              <w:rPr>
                <w:rFonts w:ascii="Arial" w:eastAsia="Calibri" w:hAnsi="Arial" w:cs="Arial"/>
                <w:bCs/>
                <w:color w:val="000000"/>
              </w:rPr>
              <w:t>.</w:t>
            </w:r>
            <w:r w:rsidRPr="0080016C">
              <w:rPr>
                <w:rFonts w:ascii="Arial" w:eastAsia="Calibri" w:hAnsi="Arial" w:cs="Arial"/>
                <w:bCs/>
                <w:color w:val="000000"/>
                <w:lang w:val="es-ES"/>
              </w:rPr>
              <w:t xml:space="preserve"> </w:t>
            </w:r>
          </w:p>
        </w:tc>
        <w:tc>
          <w:tcPr>
            <w:tcW w:w="1134"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57,1</w:t>
            </w:r>
          </w:p>
        </w:tc>
        <w:tc>
          <w:tcPr>
            <w:tcW w:w="1134"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42,8</w:t>
            </w:r>
          </w:p>
        </w:tc>
        <w:tc>
          <w:tcPr>
            <w:tcW w:w="1134"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0</w:t>
            </w:r>
          </w:p>
        </w:tc>
        <w:tc>
          <w:tcPr>
            <w:tcW w:w="996"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0</w:t>
            </w:r>
          </w:p>
        </w:tc>
      </w:tr>
      <w:tr w:rsidR="002A19FB" w:rsidRPr="0080016C" w:rsidTr="003E4CD5">
        <w:tc>
          <w:tcPr>
            <w:tcW w:w="4815" w:type="dxa"/>
            <w:shd w:val="clear" w:color="auto" w:fill="FFFFFF"/>
            <w:hideMark/>
          </w:tcPr>
          <w:p w:rsidR="002A19FB" w:rsidRPr="0080016C" w:rsidRDefault="002A19FB" w:rsidP="00AC56E0">
            <w:pPr>
              <w:spacing w:after="0" w:line="360" w:lineRule="auto"/>
              <w:jc w:val="both"/>
              <w:rPr>
                <w:rFonts w:ascii="Arial" w:eastAsia="Calibri" w:hAnsi="Arial" w:cs="Arial"/>
                <w:bCs/>
                <w:color w:val="000000"/>
                <w:lang w:val="es-ES"/>
              </w:rPr>
            </w:pPr>
            <w:r w:rsidRPr="0080016C">
              <w:rPr>
                <w:rFonts w:ascii="Arial" w:eastAsia="Calibri" w:hAnsi="Arial" w:cs="Arial"/>
                <w:bCs/>
                <w:color w:val="000000"/>
                <w:lang w:val="es-ES"/>
              </w:rPr>
              <w:t xml:space="preserve"> </w:t>
            </w:r>
            <w:r w:rsidRPr="0080016C">
              <w:rPr>
                <w:rFonts w:ascii="Arial" w:eastAsia="Calibri" w:hAnsi="Arial" w:cs="Arial"/>
                <w:bCs/>
                <w:color w:val="000000"/>
              </w:rPr>
              <w:t>P</w:t>
            </w:r>
            <w:proofErr w:type="spellStart"/>
            <w:r w:rsidRPr="0080016C">
              <w:rPr>
                <w:rFonts w:ascii="Arial" w:eastAsia="Calibri" w:hAnsi="Arial" w:cs="Arial"/>
                <w:bCs/>
                <w:color w:val="000000"/>
                <w:lang w:val="es-ES"/>
              </w:rPr>
              <w:t>osib</w:t>
            </w:r>
            <w:r w:rsidRPr="0080016C">
              <w:rPr>
                <w:rFonts w:ascii="Arial" w:eastAsia="Calibri" w:hAnsi="Arial" w:cs="Arial"/>
                <w:bCs/>
                <w:color w:val="000000"/>
              </w:rPr>
              <w:t>ilidad</w:t>
            </w:r>
            <w:proofErr w:type="spellEnd"/>
            <w:r w:rsidRPr="0080016C">
              <w:rPr>
                <w:rFonts w:ascii="Arial" w:eastAsia="Calibri" w:hAnsi="Arial" w:cs="Arial"/>
                <w:bCs/>
                <w:color w:val="000000"/>
              </w:rPr>
              <w:t xml:space="preserve"> de monitorear</w:t>
            </w:r>
            <w:r w:rsidRPr="0080016C">
              <w:rPr>
                <w:rFonts w:ascii="Arial" w:eastAsia="Calibri" w:hAnsi="Arial" w:cs="Arial"/>
                <w:bCs/>
                <w:color w:val="000000"/>
                <w:lang w:val="es-ES"/>
              </w:rPr>
              <w:t xml:space="preserve"> el proceso de </w:t>
            </w:r>
            <w:r w:rsidRPr="0080016C">
              <w:rPr>
                <w:rFonts w:ascii="Arial" w:eastAsia="Calibri" w:hAnsi="Arial" w:cs="Arial"/>
                <w:bCs/>
                <w:color w:val="000000"/>
              </w:rPr>
              <w:t>aprendizaje a</w:t>
            </w:r>
            <w:r w:rsidRPr="0080016C">
              <w:rPr>
                <w:rFonts w:ascii="Arial" w:eastAsia="Calibri" w:hAnsi="Arial" w:cs="Arial"/>
                <w:bCs/>
                <w:color w:val="000000"/>
                <w:lang w:val="es-ES"/>
              </w:rPr>
              <w:t xml:space="preserve"> través del uso del cuaderno de trabajo</w:t>
            </w:r>
            <w:r w:rsidRPr="0080016C">
              <w:rPr>
                <w:rFonts w:ascii="Arial" w:eastAsia="Calibri" w:hAnsi="Arial" w:cs="Arial"/>
                <w:bCs/>
                <w:color w:val="000000"/>
              </w:rPr>
              <w:t>.</w:t>
            </w:r>
            <w:r w:rsidRPr="0080016C">
              <w:rPr>
                <w:rFonts w:ascii="Arial" w:eastAsia="Calibri" w:hAnsi="Arial" w:cs="Arial"/>
                <w:bCs/>
                <w:color w:val="000000"/>
                <w:lang w:val="es-ES"/>
              </w:rPr>
              <w:t xml:space="preserve"> </w:t>
            </w:r>
          </w:p>
        </w:tc>
        <w:tc>
          <w:tcPr>
            <w:tcW w:w="1134"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14,2</w:t>
            </w:r>
          </w:p>
        </w:tc>
        <w:tc>
          <w:tcPr>
            <w:tcW w:w="1134"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 xml:space="preserve">57,1     </w:t>
            </w:r>
          </w:p>
        </w:tc>
        <w:tc>
          <w:tcPr>
            <w:tcW w:w="1134"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28,5</w:t>
            </w:r>
          </w:p>
        </w:tc>
        <w:tc>
          <w:tcPr>
            <w:tcW w:w="996"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0</w:t>
            </w:r>
          </w:p>
        </w:tc>
      </w:tr>
      <w:tr w:rsidR="002A19FB" w:rsidRPr="0080016C" w:rsidTr="003E4CD5">
        <w:tc>
          <w:tcPr>
            <w:tcW w:w="4815" w:type="dxa"/>
            <w:tcBorders>
              <w:bottom w:val="nil"/>
            </w:tcBorders>
            <w:shd w:val="clear" w:color="auto" w:fill="FFFFFF"/>
            <w:hideMark/>
          </w:tcPr>
          <w:p w:rsidR="002A19FB" w:rsidRPr="0080016C" w:rsidRDefault="002A19FB" w:rsidP="00AC56E0">
            <w:pPr>
              <w:spacing w:after="0" w:line="360" w:lineRule="auto"/>
              <w:jc w:val="both"/>
              <w:rPr>
                <w:rFonts w:ascii="Arial" w:eastAsia="Calibri" w:hAnsi="Arial" w:cs="Arial"/>
                <w:bCs/>
                <w:color w:val="000000"/>
              </w:rPr>
            </w:pPr>
            <w:r w:rsidRPr="0080016C">
              <w:rPr>
                <w:rFonts w:ascii="Arial" w:eastAsia="Calibri" w:hAnsi="Arial" w:cs="Arial"/>
                <w:bCs/>
                <w:color w:val="000000"/>
              </w:rPr>
              <w:t>I</w:t>
            </w:r>
            <w:proofErr w:type="spellStart"/>
            <w:r w:rsidRPr="0080016C">
              <w:rPr>
                <w:rFonts w:ascii="Arial" w:eastAsia="Calibri" w:hAnsi="Arial" w:cs="Arial"/>
                <w:bCs/>
                <w:color w:val="000000"/>
                <w:lang w:val="es-ES"/>
              </w:rPr>
              <w:t>nforma</w:t>
            </w:r>
            <w:proofErr w:type="spellEnd"/>
            <w:r w:rsidRPr="0080016C">
              <w:rPr>
                <w:rFonts w:ascii="Arial" w:eastAsia="Calibri" w:hAnsi="Arial" w:cs="Arial"/>
                <w:bCs/>
                <w:color w:val="000000"/>
                <w:lang w:val="es-ES"/>
              </w:rPr>
              <w:t xml:space="preserve"> sobre los criterios de evaluación</w:t>
            </w:r>
            <w:r w:rsidR="00FC4070" w:rsidRPr="0080016C">
              <w:rPr>
                <w:rFonts w:ascii="Arial" w:eastAsia="Calibri" w:hAnsi="Arial" w:cs="Arial"/>
                <w:bCs/>
                <w:color w:val="000000"/>
                <w:lang w:val="es-ES"/>
              </w:rPr>
              <w:t>.</w:t>
            </w:r>
          </w:p>
        </w:tc>
        <w:tc>
          <w:tcPr>
            <w:tcW w:w="1134"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21,4</w:t>
            </w:r>
          </w:p>
        </w:tc>
        <w:tc>
          <w:tcPr>
            <w:tcW w:w="1134"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14,2</w:t>
            </w:r>
          </w:p>
        </w:tc>
        <w:tc>
          <w:tcPr>
            <w:tcW w:w="1134"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64,2</w:t>
            </w:r>
          </w:p>
        </w:tc>
        <w:tc>
          <w:tcPr>
            <w:tcW w:w="996" w:type="dxa"/>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0</w:t>
            </w:r>
          </w:p>
        </w:tc>
      </w:tr>
      <w:tr w:rsidR="002A19FB" w:rsidRPr="0080016C" w:rsidTr="003E4CD5">
        <w:tc>
          <w:tcPr>
            <w:tcW w:w="4815" w:type="dxa"/>
            <w:tcBorders>
              <w:top w:val="nil"/>
              <w:bottom w:val="single" w:sz="24" w:space="0" w:color="auto"/>
            </w:tcBorders>
            <w:shd w:val="clear" w:color="auto" w:fill="FFFFFF"/>
            <w:hideMark/>
          </w:tcPr>
          <w:p w:rsidR="002A19FB" w:rsidRPr="0080016C" w:rsidRDefault="002A19FB" w:rsidP="00AC56E0">
            <w:pPr>
              <w:spacing w:after="0" w:line="360" w:lineRule="auto"/>
              <w:jc w:val="both"/>
              <w:rPr>
                <w:rFonts w:ascii="Arial" w:eastAsia="Calibri" w:hAnsi="Arial" w:cs="Arial"/>
                <w:bCs/>
                <w:color w:val="000000"/>
                <w:lang w:val="es-ES"/>
              </w:rPr>
            </w:pPr>
            <w:r w:rsidRPr="0080016C">
              <w:rPr>
                <w:rFonts w:ascii="Arial" w:eastAsia="Calibri" w:hAnsi="Arial" w:cs="Arial"/>
                <w:bCs/>
                <w:color w:val="000000"/>
              </w:rPr>
              <w:t>En</w:t>
            </w:r>
            <w:r w:rsidRPr="0080016C">
              <w:rPr>
                <w:rFonts w:ascii="Arial" w:eastAsia="Calibri" w:hAnsi="Arial" w:cs="Arial"/>
                <w:bCs/>
                <w:color w:val="000000"/>
                <w:lang w:val="es-ES"/>
              </w:rPr>
              <w:t xml:space="preserve"> revisión del cuaderno de trabajo deja por escrito en el mismo los logros, progresos o las dificultades encontradas y sugerencias al estudiante.</w:t>
            </w:r>
          </w:p>
        </w:tc>
        <w:tc>
          <w:tcPr>
            <w:tcW w:w="1134" w:type="dxa"/>
            <w:tcBorders>
              <w:bottom w:val="single" w:sz="24" w:space="0" w:color="auto"/>
            </w:tcBorders>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35,7</w:t>
            </w:r>
          </w:p>
        </w:tc>
        <w:tc>
          <w:tcPr>
            <w:tcW w:w="1134" w:type="dxa"/>
            <w:tcBorders>
              <w:bottom w:val="single" w:sz="24" w:space="0" w:color="auto"/>
            </w:tcBorders>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28,5</w:t>
            </w:r>
          </w:p>
        </w:tc>
        <w:tc>
          <w:tcPr>
            <w:tcW w:w="1134" w:type="dxa"/>
            <w:tcBorders>
              <w:bottom w:val="single" w:sz="24" w:space="0" w:color="auto"/>
            </w:tcBorders>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35,7</w:t>
            </w:r>
          </w:p>
        </w:tc>
        <w:tc>
          <w:tcPr>
            <w:tcW w:w="996" w:type="dxa"/>
            <w:tcBorders>
              <w:bottom w:val="single" w:sz="24" w:space="0" w:color="auto"/>
            </w:tcBorders>
            <w:shd w:val="clear" w:color="auto" w:fill="auto"/>
          </w:tcPr>
          <w:p w:rsidR="002A19FB" w:rsidRPr="0080016C" w:rsidRDefault="002A19FB" w:rsidP="00AC56E0">
            <w:pPr>
              <w:spacing w:after="0" w:line="360" w:lineRule="auto"/>
              <w:rPr>
                <w:rFonts w:ascii="Arial" w:eastAsia="Calibri" w:hAnsi="Arial" w:cs="Arial"/>
                <w:color w:val="000000"/>
              </w:rPr>
            </w:pPr>
            <w:r w:rsidRPr="0080016C">
              <w:rPr>
                <w:rFonts w:ascii="Arial" w:eastAsia="Calibri" w:hAnsi="Arial" w:cs="Arial"/>
                <w:color w:val="000000"/>
              </w:rPr>
              <w:t>0</w:t>
            </w:r>
          </w:p>
        </w:tc>
      </w:tr>
    </w:tbl>
    <w:p w:rsidR="002A19FB" w:rsidRPr="0080016C" w:rsidRDefault="002A19FB" w:rsidP="00AC56E0">
      <w:pPr>
        <w:spacing w:after="0" w:line="360" w:lineRule="auto"/>
        <w:jc w:val="both"/>
        <w:rPr>
          <w:rFonts w:ascii="Arial" w:eastAsia="Calibri" w:hAnsi="Arial" w:cs="Arial"/>
        </w:rPr>
      </w:pPr>
      <w:r w:rsidRPr="0080016C">
        <w:rPr>
          <w:rFonts w:ascii="Arial" w:eastAsia="Calibri" w:hAnsi="Arial" w:cs="Arial"/>
        </w:rPr>
        <w:t>Fuente:  encuesta                                                   n: 14</w:t>
      </w:r>
    </w:p>
    <w:p w:rsidR="00CE0822" w:rsidRPr="0080016C" w:rsidRDefault="00CE0822" w:rsidP="00AC56E0">
      <w:pPr>
        <w:spacing w:after="0" w:line="360" w:lineRule="auto"/>
        <w:ind w:left="-567" w:right="-567"/>
        <w:jc w:val="both"/>
        <w:rPr>
          <w:rFonts w:ascii="Arial" w:eastAsia="Calibri" w:hAnsi="Arial" w:cs="Arial"/>
        </w:rPr>
      </w:pPr>
      <w:r w:rsidRPr="0080016C">
        <w:rPr>
          <w:rFonts w:ascii="Arial" w:eastAsia="Calibri" w:hAnsi="Arial" w:cs="Arial"/>
        </w:rPr>
        <w:t>De acuerdo a los resultados de la encuesta, todos los profesores declaran utilizan el cuaderno de trabajo en la asignatura y al inicio del período informan a los estudiantes sobre la estructura y organización que este debe tener.</w:t>
      </w:r>
    </w:p>
    <w:p w:rsidR="00CE0822" w:rsidRPr="0080016C" w:rsidRDefault="00CE0822" w:rsidP="00AC56E0">
      <w:pPr>
        <w:spacing w:after="0" w:line="360" w:lineRule="auto"/>
        <w:ind w:left="-567" w:right="-567"/>
        <w:jc w:val="both"/>
        <w:rPr>
          <w:rFonts w:ascii="Arial" w:eastAsia="Calibri" w:hAnsi="Arial" w:cs="Arial"/>
        </w:rPr>
      </w:pPr>
      <w:r w:rsidRPr="0080016C">
        <w:rPr>
          <w:rFonts w:ascii="Arial" w:eastAsia="Calibri" w:hAnsi="Arial" w:cs="Arial"/>
        </w:rPr>
        <w:t>Las diferencias en la utilización del cuaderno de trabajo radican en el resto de los aspectos.  El 57,1 %   informa siempre a los estudiantes los indicadores de logro que se persiguen con el uso del cuaderno de trabajo como modalidad de portafolio antes de iniciar el trabajo con el mismo, mientras que el 42,8% lo hace casi siempre.</w:t>
      </w:r>
    </w:p>
    <w:p w:rsidR="00DA0A55" w:rsidRPr="0080016C" w:rsidRDefault="00DA0A55" w:rsidP="00AC56E0">
      <w:pPr>
        <w:spacing w:after="0" w:line="360" w:lineRule="auto"/>
        <w:ind w:left="-567" w:right="-567"/>
        <w:jc w:val="both"/>
        <w:rPr>
          <w:rFonts w:ascii="Arial" w:eastAsia="Calibri" w:hAnsi="Arial" w:cs="Arial"/>
        </w:rPr>
      </w:pPr>
      <w:r w:rsidRPr="0080016C">
        <w:rPr>
          <w:rFonts w:ascii="Arial" w:eastAsia="Calibri" w:hAnsi="Arial" w:cs="Arial"/>
        </w:rPr>
        <w:t>En relación a este resultado Alcaraz</w:t>
      </w:r>
      <w:r w:rsidR="00CE0822" w:rsidRPr="0080016C">
        <w:rPr>
          <w:rFonts w:ascii="Arial" w:eastAsia="Calibri" w:hAnsi="Arial" w:cs="Arial"/>
          <w:vertAlign w:val="superscript"/>
        </w:rPr>
        <w:t>1</w:t>
      </w:r>
      <w:r w:rsidR="00296A89" w:rsidRPr="0080016C">
        <w:rPr>
          <w:rFonts w:ascii="Arial" w:eastAsia="Calibri" w:hAnsi="Arial" w:cs="Arial"/>
          <w:vertAlign w:val="superscript"/>
        </w:rPr>
        <w:t>4</w:t>
      </w:r>
      <w:r w:rsidRPr="0080016C">
        <w:rPr>
          <w:rFonts w:ascii="Arial" w:eastAsia="Calibri" w:hAnsi="Arial" w:cs="Arial"/>
        </w:rPr>
        <w:t xml:space="preserve"> plantea el portafolio que sirve al aprendizaje implica la comunicación fluida entre docente y estudiante</w:t>
      </w:r>
      <w:r w:rsidR="00CE0822" w:rsidRPr="0080016C">
        <w:rPr>
          <w:rFonts w:ascii="Arial" w:eastAsia="Calibri" w:hAnsi="Arial" w:cs="Arial"/>
        </w:rPr>
        <w:t>,</w:t>
      </w:r>
      <w:r w:rsidRPr="0080016C">
        <w:rPr>
          <w:rFonts w:ascii="Arial" w:eastAsia="Calibri" w:hAnsi="Arial" w:cs="Arial"/>
        </w:rPr>
        <w:t xml:space="preserve"> </w:t>
      </w:r>
      <w:r w:rsidR="00CE0822" w:rsidRPr="0080016C">
        <w:rPr>
          <w:rFonts w:ascii="Arial" w:eastAsia="Calibri" w:hAnsi="Arial" w:cs="Arial"/>
        </w:rPr>
        <w:t>c</w:t>
      </w:r>
      <w:r w:rsidRPr="0080016C">
        <w:rPr>
          <w:rFonts w:ascii="Arial" w:eastAsia="Calibri" w:hAnsi="Arial" w:cs="Arial"/>
        </w:rPr>
        <w:t>obrando especial importancia el papel del docente que debe presentarse a los estudiantes como un guía permanente que propicie confianza y seguridad.</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El 57,1% de los profesores refiere le ha sido posible monitorear casi siempre el proceso de aprendizaje de sus estudiantes a través del uso del cuaderno de trabajo durante el desarrollo de la asignatura y muestran valores inferiores los que declaran esa posibilidad siempre y a veces con un 14,2% y un 28,5% respectivamente.</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Vinculado a este resultado Murillo</w:t>
      </w:r>
      <w:r w:rsidR="00FD0FF2" w:rsidRPr="0080016C">
        <w:rPr>
          <w:rFonts w:ascii="Arial" w:hAnsi="Arial" w:cs="Arial"/>
          <w:vertAlign w:val="superscript"/>
        </w:rPr>
        <w:t>1</w:t>
      </w:r>
      <w:r w:rsidR="00296A89" w:rsidRPr="0080016C">
        <w:rPr>
          <w:rFonts w:ascii="Arial" w:hAnsi="Arial" w:cs="Arial"/>
          <w:vertAlign w:val="superscript"/>
        </w:rPr>
        <w:t>5</w:t>
      </w:r>
      <w:r w:rsidRPr="0080016C">
        <w:rPr>
          <w:rFonts w:ascii="Arial" w:hAnsi="Arial" w:cs="Arial"/>
        </w:rPr>
        <w:t xml:space="preserve"> refiere en su estudio que la valoración de los niveles de logro, delimitados para los desempeños esperados, requiere un proceso de seguimiento, de enriquecimiento, tendiente a la búsqueda de mejoramiento, de identificación de dificultades</w:t>
      </w:r>
      <w:r w:rsidR="000E2CC1" w:rsidRPr="0080016C">
        <w:rPr>
          <w:rFonts w:ascii="Arial" w:hAnsi="Arial" w:cs="Arial"/>
        </w:rPr>
        <w:t xml:space="preserve"> y </w:t>
      </w:r>
      <w:r w:rsidRPr="0080016C">
        <w:rPr>
          <w:rFonts w:ascii="Arial" w:hAnsi="Arial" w:cs="Arial"/>
        </w:rPr>
        <w:t>fortalezas, donde el profesor juega un papel importante.</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Por su parte Sánchez y colaboradores</w:t>
      </w:r>
      <w:r w:rsidR="000E2CC1" w:rsidRPr="0080016C">
        <w:rPr>
          <w:rFonts w:ascii="Arial" w:hAnsi="Arial" w:cs="Arial"/>
          <w:vertAlign w:val="superscript"/>
        </w:rPr>
        <w:t>3</w:t>
      </w:r>
      <w:r w:rsidRPr="0080016C">
        <w:rPr>
          <w:rFonts w:ascii="Arial" w:hAnsi="Arial" w:cs="Arial"/>
        </w:rPr>
        <w:t xml:space="preserve"> en su estudio plantean que con el seguimiento y monitoreo del portafolio al utilizarlo como una forma de evaluación en el proceso enseñanza aprendizaje tanto al profesor como al estudiante se les facilita introducir cambios durante dicho proceso.</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lastRenderedPageBreak/>
        <w:t>El 64,2 % refiere informa a veces a los estudiantes sobre los criterios de evaluación para cada tarea docente orientada y muestra un valor menor con 21,4% y 14,2% respectivamente   los que lo hacen siempre o casi siempre.</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Es opinión de la mayoría de los profesores que solo a veces se informan los criterios a los estudiantes para evaluar la tarea del cuaderno de trabajo, lo cual a juicio de la autora afecta la calidad de la evaluación, no aprovechándose al máximo todas las oportunidades que esta herramienta brinda en el proceso de enseñanza aprendizaje y se limita además la posibilidad de mejoras durante este proceso al estudiante.</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 xml:space="preserve">Autores como </w:t>
      </w:r>
      <w:proofErr w:type="spellStart"/>
      <w:r w:rsidRPr="0080016C">
        <w:rPr>
          <w:rFonts w:ascii="Arial" w:hAnsi="Arial" w:cs="Arial"/>
        </w:rPr>
        <w:t>Chelala</w:t>
      </w:r>
      <w:proofErr w:type="spellEnd"/>
      <w:r w:rsidRPr="0080016C">
        <w:rPr>
          <w:rFonts w:ascii="Arial" w:hAnsi="Arial" w:cs="Arial"/>
        </w:rPr>
        <w:t xml:space="preserve"> y colaboradores</w:t>
      </w:r>
      <w:r w:rsidR="00FD0FF2" w:rsidRPr="0080016C">
        <w:rPr>
          <w:rFonts w:ascii="Arial" w:hAnsi="Arial" w:cs="Arial"/>
          <w:vertAlign w:val="superscript"/>
        </w:rPr>
        <w:t>1</w:t>
      </w:r>
      <w:r w:rsidR="00296A89" w:rsidRPr="0080016C">
        <w:rPr>
          <w:rFonts w:ascii="Arial" w:hAnsi="Arial" w:cs="Arial"/>
          <w:vertAlign w:val="superscript"/>
        </w:rPr>
        <w:t>6</w:t>
      </w:r>
      <w:r w:rsidRPr="0080016C">
        <w:rPr>
          <w:rFonts w:ascii="Arial" w:hAnsi="Arial" w:cs="Arial"/>
        </w:rPr>
        <w:t xml:space="preserve"> plantean que algo muy vital en la evaluación de un portafolio es que los participantes conozcan de antemano lo que se espera; para saber que incluirán y que no incluirán en el portafolios especialmente acompañado por criterios de evaluación para cada trabajo o el portafolios en su conjunto.  </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Solo el 35,7 % de los profesores encuestados refieren que siempre, una vez realizada la revisión del cuaderno de trabajo dejan por escrito en el mismo los logros o las dificultades encontradas y sugerencias al estudiante, el 21,4 % lo hace casi siempre y el 42,8% a veces. Lo que muestra que la mayor parte solo a veces escribe sus recomendaciones y señalamientos en el cuaderno.</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Al respecto S</w:t>
      </w:r>
      <w:r w:rsidR="00160A1A" w:rsidRPr="0080016C">
        <w:rPr>
          <w:rFonts w:ascii="Arial" w:hAnsi="Arial" w:cs="Arial"/>
        </w:rPr>
        <w:t>á</w:t>
      </w:r>
      <w:r w:rsidRPr="0080016C">
        <w:rPr>
          <w:rFonts w:ascii="Arial" w:hAnsi="Arial" w:cs="Arial"/>
        </w:rPr>
        <w:t>nchez</w:t>
      </w:r>
      <w:r w:rsidR="000D10AA" w:rsidRPr="0080016C">
        <w:rPr>
          <w:rFonts w:ascii="Arial" w:hAnsi="Arial" w:cs="Arial"/>
          <w:vertAlign w:val="superscript"/>
        </w:rPr>
        <w:t>4</w:t>
      </w:r>
      <w:r w:rsidRPr="0080016C">
        <w:rPr>
          <w:rFonts w:ascii="Arial" w:hAnsi="Arial" w:cs="Arial"/>
        </w:rPr>
        <w:t xml:space="preserve"> y colaboradores </w:t>
      </w:r>
      <w:r w:rsidR="000D10AA" w:rsidRPr="0080016C">
        <w:rPr>
          <w:rFonts w:ascii="Arial" w:hAnsi="Arial" w:cs="Arial"/>
        </w:rPr>
        <w:t>plantean</w:t>
      </w:r>
      <w:r w:rsidRPr="0080016C">
        <w:rPr>
          <w:rFonts w:ascii="Arial" w:hAnsi="Arial" w:cs="Arial"/>
        </w:rPr>
        <w:t xml:space="preserve"> el resultado del proceso de revisión de cada elemento del portafolio por parte del profesor con las consideraciones necesarias realizadas por este, es lo que permite su función evaluativa. En todos los momentos evaluativos es indispensable incluir los comentarios del evaluador que unido a los propios de los estudiantes constituyen importantes reflexiones sobre la marcha del proceso de aprendizaje y sus resultados, le da la oportunidad al estudiante de poder apreciar sus progresos</w:t>
      </w:r>
      <w:r w:rsidR="00534DF0" w:rsidRPr="0080016C">
        <w:rPr>
          <w:rFonts w:ascii="Arial" w:hAnsi="Arial" w:cs="Arial"/>
        </w:rPr>
        <w:t xml:space="preserve"> y </w:t>
      </w:r>
      <w:r w:rsidRPr="0080016C">
        <w:rPr>
          <w:rFonts w:ascii="Arial" w:hAnsi="Arial" w:cs="Arial"/>
        </w:rPr>
        <w:t>la posibilidad de volver a revisar temáticas, procedimientos y habilidades.</w:t>
      </w:r>
    </w:p>
    <w:p w:rsidR="00E14A3A" w:rsidRPr="0080016C" w:rsidRDefault="00DA0A55" w:rsidP="00AC56E0">
      <w:pPr>
        <w:spacing w:after="0" w:line="360" w:lineRule="auto"/>
        <w:ind w:left="-567" w:right="-709"/>
        <w:jc w:val="both"/>
        <w:rPr>
          <w:rFonts w:ascii="Arial" w:hAnsi="Arial" w:cs="Arial"/>
        </w:rPr>
      </w:pPr>
      <w:r w:rsidRPr="0080016C">
        <w:rPr>
          <w:rFonts w:ascii="Arial" w:hAnsi="Arial" w:cs="Arial"/>
        </w:rPr>
        <w:t>A juicio de la autora en todos los aspectos en que los profesores muestran diferentes modos de actuación a la hora de utilizar el cuaderno de trabajo, aporta evidencias en cuanto a las dificultades que presenta el colectivo que imparte la asignatura Célula, tejidos y sistema tegumentario al implementar esta modalidad de portafolio como una herramienta de enseñanza y aprendizaje. Elementos que refuerzan la utilidad de acciones para perfeccionar su utilización.</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b/>
        </w:rPr>
        <w:t>Acciones para perfeccionar la utilización del cuaderno de trabajo como modalidad de portafolio</w:t>
      </w:r>
      <w:r w:rsidR="000E2CC1" w:rsidRPr="0080016C">
        <w:rPr>
          <w:rFonts w:ascii="Arial" w:hAnsi="Arial" w:cs="Arial"/>
          <w:b/>
        </w:rPr>
        <w:t>.</w:t>
      </w:r>
      <w:r w:rsidRPr="0080016C">
        <w:rPr>
          <w:rFonts w:ascii="Arial" w:hAnsi="Arial" w:cs="Arial"/>
          <w:b/>
        </w:rPr>
        <w:t xml:space="preserve"> </w:t>
      </w:r>
    </w:p>
    <w:p w:rsidR="00DA0A55" w:rsidRPr="0080016C" w:rsidRDefault="00DA0A55" w:rsidP="00AC56E0">
      <w:pPr>
        <w:spacing w:after="0" w:line="360" w:lineRule="auto"/>
        <w:ind w:left="-567" w:right="-709"/>
        <w:jc w:val="both"/>
        <w:rPr>
          <w:rFonts w:ascii="Arial" w:hAnsi="Arial" w:cs="Arial"/>
          <w:b/>
        </w:rPr>
      </w:pPr>
      <w:r w:rsidRPr="0080016C">
        <w:rPr>
          <w:rFonts w:ascii="Arial" w:hAnsi="Arial" w:cs="Arial"/>
          <w:b/>
        </w:rPr>
        <w:t>Acciones para la primera etapa:</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Explicar a los estudiantes la técnica del cuaderno de trabajo como una modalidad de portafolio: en qué consiste, su importancia y los propósitos sobre su empleo dentro del proyecto formativo que propone la asignatura, que sirva para su motivación y se sientan implicados en el trabajo que se les solicita.</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Brindarles las pautas a los estudiantes sobre la estructura y organización del cuaderno de trabajo.</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De forma opcional que el profesor tenga un cuaderno a modo de ejemplo de trabajo esperado</w:t>
      </w:r>
      <w:r w:rsidR="00941D06" w:rsidRPr="0080016C">
        <w:rPr>
          <w:rFonts w:ascii="Arial" w:hAnsi="Arial" w:cs="Arial"/>
        </w:rPr>
        <w:t>.</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lastRenderedPageBreak/>
        <w:t>•</w:t>
      </w:r>
      <w:r w:rsidRPr="0080016C">
        <w:rPr>
          <w:rFonts w:ascii="Arial" w:hAnsi="Arial" w:cs="Arial"/>
        </w:rPr>
        <w:tab/>
        <w:t>Establecer claramente los principios que guíen a los estudiantes para que conozcan qué incluirán y qué no incluirán en el cuaderno de trabajo.</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 xml:space="preserve">Definir evidencias para cada tema tanto las obligatorias como probables evidencias optativas que estimulen la autonomía y creatividad del estudiante.     </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Establecer y poner a disposición del estudiante los criterios de evaluación, de manera que tenga claridad de los aspectos y niveles que se tomarán en cuenta para valorar sus avances.</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 xml:space="preserve">Informar los indicadores de logro que se persiguen con el uso del cuaderno de trabajo. </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 xml:space="preserve"> Orientar al   estudiante las fechas de revisión y los elementos que serán evaluados.</w:t>
      </w:r>
    </w:p>
    <w:p w:rsidR="00F1013D" w:rsidRPr="0080016C" w:rsidRDefault="00F1013D" w:rsidP="00AC56E0">
      <w:pPr>
        <w:spacing w:after="0" w:line="360" w:lineRule="auto"/>
        <w:ind w:left="-567" w:right="-709"/>
        <w:jc w:val="both"/>
        <w:rPr>
          <w:rFonts w:ascii="Arial" w:hAnsi="Arial" w:cs="Arial"/>
          <w:b/>
        </w:rPr>
      </w:pPr>
    </w:p>
    <w:p w:rsidR="00DA0A55" w:rsidRPr="0080016C" w:rsidRDefault="00DA0A55" w:rsidP="00AC56E0">
      <w:pPr>
        <w:spacing w:after="0" w:line="360" w:lineRule="auto"/>
        <w:ind w:left="-567" w:right="-709"/>
        <w:jc w:val="both"/>
        <w:rPr>
          <w:rFonts w:ascii="Arial" w:hAnsi="Arial" w:cs="Arial"/>
          <w:b/>
        </w:rPr>
      </w:pPr>
      <w:r w:rsidRPr="0080016C">
        <w:rPr>
          <w:rFonts w:ascii="Arial" w:hAnsi="Arial" w:cs="Arial"/>
          <w:b/>
        </w:rPr>
        <w:t>Acciones para la segunda etapa:</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 xml:space="preserve">Trabajar con tareas docentes en el cuaderno en todas las clases talleres y prácticas de la asignatura que garantice la continuidad en el trabajo con los distintos contenidos de la asignatura y permita evaluar tanto en el aspecto formativo (durante) como sumativo (al final) del proceso.  </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Establecer reflexiones parciales. (debe estar planificado al final de cada tema)</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 xml:space="preserve">Realizar análisis de las reflexiones parciales al concluir cada tema en discusión grupal en el aula. </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Controlar la puntualidad en la entrega de las tareas y si fuera necesario repetirlas.</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Indicar otra tarea similar, si es necesario (recoger en el portafolio todas las tareas que se indican repetir).</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Utilizar diferentes formas de evaluación: coevaluación, autoevaluación y heteroevaluación, opciones provechosas en grupos numerosos de estudiantes.</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Revisar y evaluar el cuaderno al concluir cada tema de la asignatura y al finalizar la misma, frecuencia que contribuya con la calidad de la misma.</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 xml:space="preserve">Como resultado de la revisión siempre dejar por escrito en el cuaderno los logros, progresos o las dificultades identificadas y las respectivas sugerencias al estudiante que le sirva para su retroalimentación y mejoría. </w:t>
      </w:r>
    </w:p>
    <w:p w:rsidR="00DA0A55" w:rsidRPr="0080016C" w:rsidRDefault="00DA0A55" w:rsidP="00AC56E0">
      <w:pPr>
        <w:spacing w:after="0" w:line="360" w:lineRule="auto"/>
        <w:ind w:left="-567" w:right="-709"/>
        <w:jc w:val="both"/>
        <w:rPr>
          <w:rFonts w:ascii="Arial" w:hAnsi="Arial" w:cs="Arial"/>
          <w:b/>
        </w:rPr>
      </w:pPr>
      <w:r w:rsidRPr="0080016C">
        <w:rPr>
          <w:rFonts w:ascii="Arial" w:hAnsi="Arial" w:cs="Arial"/>
          <w:b/>
        </w:rPr>
        <w:t>Acciones para la tercera etapa:</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Realizar valoración integral del trabajo con el cuaderno terminado a través de una evaluación global, siendo aún una evaluación formativa, brindándole al estudiante la posibilidad de mejorar aquellos aspectos que se requiera como producto de esta evaluación.</w:t>
      </w:r>
    </w:p>
    <w:p w:rsidR="00DA0A55"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Considerar los argumentos o fundamentos del alumno frente a los distintos elementos de su portafolio, lo que permite al profesor conocer el nivel de aprendizaje logrado en relación a los objetivos.</w:t>
      </w:r>
    </w:p>
    <w:p w:rsidR="00372727" w:rsidRPr="0080016C" w:rsidRDefault="00DA0A55" w:rsidP="00AC56E0">
      <w:pPr>
        <w:spacing w:after="0" w:line="360" w:lineRule="auto"/>
        <w:ind w:left="-567" w:right="-709"/>
        <w:jc w:val="both"/>
        <w:rPr>
          <w:rFonts w:ascii="Arial" w:hAnsi="Arial" w:cs="Arial"/>
        </w:rPr>
      </w:pPr>
      <w:r w:rsidRPr="0080016C">
        <w:rPr>
          <w:rFonts w:ascii="Arial" w:hAnsi="Arial" w:cs="Arial"/>
        </w:rPr>
        <w:t>•</w:t>
      </w:r>
      <w:r w:rsidRPr="0080016C">
        <w:rPr>
          <w:rFonts w:ascii="Arial" w:hAnsi="Arial" w:cs="Arial"/>
        </w:rPr>
        <w:tab/>
        <w:t>Determinar la fecha de entrega. Considerar el tiempo suficiente para la revisión de los cuadernos de trabajo y evaluación final.</w:t>
      </w:r>
    </w:p>
    <w:p w:rsidR="004B7243" w:rsidRPr="0080016C" w:rsidRDefault="004B7243" w:rsidP="00AC56E0">
      <w:pPr>
        <w:spacing w:after="0" w:line="360" w:lineRule="auto"/>
        <w:ind w:left="-567" w:right="-709"/>
        <w:jc w:val="both"/>
        <w:rPr>
          <w:rFonts w:ascii="Arial" w:hAnsi="Arial" w:cs="Arial"/>
          <w:b/>
        </w:rPr>
      </w:pPr>
      <w:r w:rsidRPr="0080016C">
        <w:rPr>
          <w:rFonts w:ascii="Arial" w:hAnsi="Arial" w:cs="Arial"/>
          <w:b/>
        </w:rPr>
        <w:t>CONCLUSIONES</w:t>
      </w:r>
    </w:p>
    <w:p w:rsidR="004B7243" w:rsidRPr="0080016C" w:rsidRDefault="004B7243" w:rsidP="00AC56E0">
      <w:pPr>
        <w:pStyle w:val="Prrafodelista"/>
        <w:numPr>
          <w:ilvl w:val="0"/>
          <w:numId w:val="3"/>
        </w:numPr>
        <w:spacing w:after="0" w:line="360" w:lineRule="auto"/>
        <w:ind w:right="-709"/>
        <w:jc w:val="both"/>
        <w:rPr>
          <w:rFonts w:ascii="Arial" w:hAnsi="Arial" w:cs="Arial"/>
        </w:rPr>
      </w:pPr>
      <w:r w:rsidRPr="0080016C">
        <w:rPr>
          <w:rFonts w:ascii="Arial" w:hAnsi="Arial" w:cs="Arial"/>
        </w:rPr>
        <w:lastRenderedPageBreak/>
        <w:t xml:space="preserve">A pesar de la experiencia que poseen los profesores de la asignatura Célula, tejidos y sistema tegumentario en el trabajo con el cuaderno existen dificultades en la utilización de esta modalidad de portafolio como herramienta de enseñanza aprendizaje. </w:t>
      </w:r>
    </w:p>
    <w:p w:rsidR="00435187" w:rsidRPr="0080016C" w:rsidRDefault="004B7243" w:rsidP="00435187">
      <w:pPr>
        <w:pStyle w:val="Prrafodelista"/>
        <w:numPr>
          <w:ilvl w:val="0"/>
          <w:numId w:val="3"/>
        </w:numPr>
        <w:spacing w:line="360" w:lineRule="auto"/>
        <w:jc w:val="both"/>
        <w:rPr>
          <w:rFonts w:ascii="Arial" w:hAnsi="Arial" w:cs="Arial"/>
        </w:rPr>
      </w:pPr>
      <w:r w:rsidRPr="0080016C">
        <w:rPr>
          <w:rFonts w:ascii="Arial" w:hAnsi="Arial" w:cs="Arial"/>
        </w:rPr>
        <w:t xml:space="preserve">Se diseñaron acciones </w:t>
      </w:r>
      <w:r w:rsidR="00435187" w:rsidRPr="0080016C">
        <w:rPr>
          <w:rFonts w:ascii="Arial" w:hAnsi="Arial" w:cs="Arial"/>
        </w:rPr>
        <w:t xml:space="preserve">para la </w:t>
      </w:r>
      <w:proofErr w:type="spellStart"/>
      <w:proofErr w:type="gramStart"/>
      <w:r w:rsidR="00435187" w:rsidRPr="0080016C">
        <w:rPr>
          <w:rFonts w:ascii="Arial" w:hAnsi="Arial" w:cs="Arial"/>
        </w:rPr>
        <w:t>autopreparación</w:t>
      </w:r>
      <w:proofErr w:type="spellEnd"/>
      <w:r w:rsidR="00435187" w:rsidRPr="0080016C">
        <w:rPr>
          <w:rFonts w:ascii="Arial" w:hAnsi="Arial" w:cs="Arial"/>
        </w:rPr>
        <w:t xml:space="preserve">  en</w:t>
      </w:r>
      <w:proofErr w:type="gramEnd"/>
      <w:r w:rsidR="00435187" w:rsidRPr="0080016C">
        <w:rPr>
          <w:rFonts w:ascii="Arial" w:hAnsi="Arial" w:cs="Arial"/>
        </w:rPr>
        <w:t xml:space="preserve"> la enseñanza de contenidos histológicos a través del cuaderno de trabajo.</w:t>
      </w:r>
    </w:p>
    <w:p w:rsidR="008F08C5" w:rsidRPr="0080016C" w:rsidRDefault="008F08C5" w:rsidP="00435187">
      <w:pPr>
        <w:spacing w:after="0" w:line="360" w:lineRule="auto"/>
        <w:ind w:right="-709"/>
        <w:jc w:val="both"/>
        <w:rPr>
          <w:rFonts w:ascii="Arial" w:hAnsi="Arial" w:cs="Arial"/>
          <w:b/>
        </w:rPr>
      </w:pPr>
    </w:p>
    <w:p w:rsidR="00F1013D" w:rsidRPr="0080016C" w:rsidRDefault="004B7243" w:rsidP="00F1013D">
      <w:pPr>
        <w:spacing w:after="0" w:line="360" w:lineRule="auto"/>
        <w:ind w:left="-567" w:right="-709"/>
        <w:jc w:val="both"/>
        <w:rPr>
          <w:rFonts w:ascii="Arial" w:hAnsi="Arial" w:cs="Arial"/>
          <w:b/>
        </w:rPr>
      </w:pPr>
      <w:r w:rsidRPr="0080016C">
        <w:rPr>
          <w:rFonts w:ascii="Arial" w:hAnsi="Arial" w:cs="Arial"/>
          <w:b/>
        </w:rPr>
        <w:t>REFERENCIAS BIBLIOGRÁFICAS</w:t>
      </w:r>
    </w:p>
    <w:p w:rsidR="00160A1A" w:rsidRPr="0080016C" w:rsidRDefault="00160A1A" w:rsidP="00F1013D">
      <w:pPr>
        <w:pStyle w:val="Prrafodelista"/>
        <w:numPr>
          <w:ilvl w:val="0"/>
          <w:numId w:val="5"/>
        </w:numPr>
        <w:spacing w:after="0" w:line="360" w:lineRule="auto"/>
        <w:ind w:right="-709"/>
        <w:jc w:val="both"/>
        <w:rPr>
          <w:rFonts w:ascii="Arial" w:hAnsi="Arial" w:cs="Arial"/>
          <w:b/>
          <w:color w:val="4472C4" w:themeColor="accent1"/>
        </w:rPr>
      </w:pPr>
      <w:r w:rsidRPr="0080016C">
        <w:rPr>
          <w:rFonts w:ascii="Arial" w:hAnsi="Arial" w:cs="Arial"/>
        </w:rPr>
        <w:t xml:space="preserve">López Fernández R, Crespo Borges T, Crespo Hurtado E, Sánchez Gálvez S. La universidad latinoamericana en la segunda mitad del siglo XX. Revista Universidad y Sociedad; 2022. 14(1). Disponible en: </w:t>
      </w:r>
      <w:r w:rsidRPr="0080016C">
        <w:rPr>
          <w:rFonts w:ascii="Arial" w:hAnsi="Arial" w:cs="Arial"/>
          <w:color w:val="4472C4" w:themeColor="accent1"/>
        </w:rPr>
        <w:t>https/</w:t>
      </w:r>
      <w:proofErr w:type="gramStart"/>
      <w:r w:rsidRPr="0080016C">
        <w:rPr>
          <w:rFonts w:ascii="Arial" w:hAnsi="Arial" w:cs="Arial"/>
          <w:color w:val="4472C4" w:themeColor="accent1"/>
        </w:rPr>
        <w:t>/:rus.ucf.edu.cu/</w:t>
      </w:r>
      <w:proofErr w:type="spellStart"/>
      <w:r w:rsidRPr="0080016C">
        <w:rPr>
          <w:rFonts w:ascii="Arial" w:hAnsi="Arial" w:cs="Arial"/>
          <w:color w:val="4472C4" w:themeColor="accent1"/>
        </w:rPr>
        <w:t>index.php</w:t>
      </w:r>
      <w:proofErr w:type="spellEnd"/>
      <w:proofErr w:type="gramEnd"/>
      <w:r w:rsidRPr="0080016C">
        <w:rPr>
          <w:rFonts w:ascii="Arial" w:hAnsi="Arial" w:cs="Arial"/>
          <w:color w:val="4472C4" w:themeColor="accent1"/>
        </w:rPr>
        <w:t>/rus/</w:t>
      </w:r>
      <w:proofErr w:type="spellStart"/>
      <w:r w:rsidRPr="0080016C">
        <w:rPr>
          <w:rFonts w:ascii="Arial" w:hAnsi="Arial" w:cs="Arial"/>
          <w:color w:val="4472C4" w:themeColor="accent1"/>
        </w:rPr>
        <w:t>article</w:t>
      </w:r>
      <w:proofErr w:type="spellEnd"/>
      <w:r w:rsidRPr="0080016C">
        <w:rPr>
          <w:rFonts w:ascii="Arial" w:hAnsi="Arial" w:cs="Arial"/>
          <w:color w:val="4472C4" w:themeColor="accent1"/>
        </w:rPr>
        <w:t>/</w:t>
      </w:r>
      <w:proofErr w:type="spellStart"/>
      <w:r w:rsidRPr="0080016C">
        <w:rPr>
          <w:rFonts w:ascii="Arial" w:hAnsi="Arial" w:cs="Arial"/>
          <w:color w:val="4472C4" w:themeColor="accent1"/>
        </w:rPr>
        <w:t>view</w:t>
      </w:r>
      <w:proofErr w:type="spellEnd"/>
      <w:r w:rsidRPr="0080016C">
        <w:rPr>
          <w:rFonts w:ascii="Arial" w:hAnsi="Arial" w:cs="Arial"/>
          <w:color w:val="4472C4" w:themeColor="accent1"/>
        </w:rPr>
        <w:t>/2548/24</w:t>
      </w:r>
    </w:p>
    <w:p w:rsidR="00F1013D" w:rsidRPr="0080016C" w:rsidRDefault="00F1013D" w:rsidP="00F1013D">
      <w:pPr>
        <w:spacing w:after="0" w:line="360" w:lineRule="auto"/>
        <w:ind w:left="-567" w:right="-709"/>
        <w:jc w:val="both"/>
        <w:rPr>
          <w:rFonts w:ascii="Arial" w:hAnsi="Arial" w:cs="Arial"/>
        </w:rPr>
      </w:pPr>
    </w:p>
    <w:p w:rsidR="00F1013D" w:rsidRPr="0080016C" w:rsidRDefault="00160A1A" w:rsidP="00F1013D">
      <w:pPr>
        <w:pStyle w:val="Prrafodelista"/>
        <w:numPr>
          <w:ilvl w:val="0"/>
          <w:numId w:val="5"/>
        </w:numPr>
        <w:spacing w:after="0" w:line="360" w:lineRule="auto"/>
        <w:ind w:right="-709"/>
        <w:jc w:val="both"/>
        <w:rPr>
          <w:rFonts w:ascii="Arial" w:hAnsi="Arial" w:cs="Arial"/>
        </w:rPr>
      </w:pPr>
      <w:r w:rsidRPr="0080016C">
        <w:rPr>
          <w:rFonts w:ascii="Arial" w:hAnsi="Arial" w:cs="Arial"/>
        </w:rPr>
        <w:t xml:space="preserve">Trujillo </w:t>
      </w:r>
      <w:proofErr w:type="spellStart"/>
      <w:r w:rsidRPr="0080016C">
        <w:rPr>
          <w:rFonts w:ascii="Arial" w:hAnsi="Arial" w:cs="Arial"/>
        </w:rPr>
        <w:t>Trujillo</w:t>
      </w:r>
      <w:proofErr w:type="spellEnd"/>
      <w:r w:rsidRPr="0080016C">
        <w:rPr>
          <w:rFonts w:ascii="Arial" w:hAnsi="Arial" w:cs="Arial"/>
        </w:rPr>
        <w:t xml:space="preserve"> N. Reflexiones sobre el proceso enseñanza- aprendizaje. </w:t>
      </w:r>
      <w:proofErr w:type="spellStart"/>
      <w:r w:rsidRPr="0080016C">
        <w:rPr>
          <w:rFonts w:ascii="Arial" w:hAnsi="Arial" w:cs="Arial"/>
        </w:rPr>
        <w:t>ccm</w:t>
      </w:r>
      <w:proofErr w:type="spellEnd"/>
      <w:r w:rsidRPr="0080016C">
        <w:rPr>
          <w:rFonts w:ascii="Arial" w:hAnsi="Arial" w:cs="Arial"/>
        </w:rPr>
        <w:t xml:space="preserve"> [Internet]. 2019 Dic </w:t>
      </w:r>
      <w:proofErr w:type="gramStart"/>
      <w:r w:rsidRPr="0080016C">
        <w:rPr>
          <w:rFonts w:ascii="Arial" w:hAnsi="Arial" w:cs="Arial"/>
        </w:rPr>
        <w:t>23( 4</w:t>
      </w:r>
      <w:proofErr w:type="gramEnd"/>
      <w:r w:rsidRPr="0080016C">
        <w:rPr>
          <w:rFonts w:ascii="Arial" w:hAnsi="Arial" w:cs="Arial"/>
        </w:rPr>
        <w:t xml:space="preserve"> ): 1460-1469. Disponible en: </w:t>
      </w:r>
      <w:r w:rsidRPr="0080016C">
        <w:rPr>
          <w:rFonts w:ascii="Arial" w:hAnsi="Arial" w:cs="Arial"/>
          <w:color w:val="4472C4" w:themeColor="accent1"/>
        </w:rPr>
        <w:t xml:space="preserve">http://scielo.sld.cu/scielo.php?script=sci_arttext&amp;pid=S1560-43812019000401460&amp;lng=es. </w:t>
      </w:r>
      <w:proofErr w:type="spellStart"/>
      <w:r w:rsidRPr="0080016C">
        <w:rPr>
          <w:rFonts w:ascii="Arial" w:hAnsi="Arial" w:cs="Arial"/>
          <w:color w:val="4472C4" w:themeColor="accent1"/>
        </w:rPr>
        <w:t>Epub</w:t>
      </w:r>
      <w:proofErr w:type="spellEnd"/>
      <w:r w:rsidRPr="0080016C">
        <w:rPr>
          <w:rFonts w:ascii="Arial" w:hAnsi="Arial" w:cs="Arial"/>
          <w:color w:val="4472C4" w:themeColor="accent1"/>
        </w:rPr>
        <w:t xml:space="preserve"> 01-Dic-2019.</w:t>
      </w:r>
    </w:p>
    <w:p w:rsidR="00F1013D" w:rsidRPr="0080016C" w:rsidRDefault="00F1013D" w:rsidP="00F1013D">
      <w:pPr>
        <w:pStyle w:val="Prrafodelista"/>
        <w:rPr>
          <w:rFonts w:ascii="Arial" w:hAnsi="Arial" w:cs="Arial"/>
        </w:rPr>
      </w:pPr>
    </w:p>
    <w:p w:rsidR="00F1013D" w:rsidRPr="0080016C" w:rsidRDefault="00160A1A" w:rsidP="00F1013D">
      <w:pPr>
        <w:pStyle w:val="Prrafodelista"/>
        <w:numPr>
          <w:ilvl w:val="0"/>
          <w:numId w:val="5"/>
        </w:numPr>
        <w:spacing w:after="0" w:line="360" w:lineRule="auto"/>
        <w:ind w:right="-709"/>
        <w:jc w:val="both"/>
        <w:rPr>
          <w:rFonts w:ascii="Arial" w:hAnsi="Arial" w:cs="Arial"/>
        </w:rPr>
      </w:pPr>
      <w:r w:rsidRPr="0080016C">
        <w:rPr>
          <w:rFonts w:ascii="Arial" w:hAnsi="Arial" w:cs="Arial"/>
        </w:rPr>
        <w:t xml:space="preserve">Sánchez Anta A, Rodríguez Amador T, Sánchez Pérez E, Torres Batista M. EL Portafolio del estudiante como herramienta de enseñanza-aprendizaje en la formación de profesionales. En: V Congreso virtual de Ciencias Morfológicas. V Jornada Científica de la Cátedra Santiago Ramón y Cajal. La Habana; 2020 </w:t>
      </w:r>
      <w:proofErr w:type="gramStart"/>
      <w:r w:rsidRPr="0080016C">
        <w:rPr>
          <w:rFonts w:ascii="Arial" w:hAnsi="Arial" w:cs="Arial"/>
        </w:rPr>
        <w:t>Nov.</w:t>
      </w:r>
      <w:proofErr w:type="gramEnd"/>
      <w:r w:rsidRPr="0080016C">
        <w:rPr>
          <w:rFonts w:ascii="Arial" w:hAnsi="Arial" w:cs="Arial"/>
        </w:rPr>
        <w:t xml:space="preserve"> La Habana: MORFOVIRTUAL; 2020. Disponible en:  </w:t>
      </w:r>
      <w:r w:rsidRPr="0080016C">
        <w:rPr>
          <w:rFonts w:ascii="Arial" w:hAnsi="Arial" w:cs="Arial"/>
          <w:color w:val="4472C4" w:themeColor="accent1"/>
        </w:rPr>
        <w:t xml:space="preserve">http://www.morfovirtual2020.sld.cu/index.php/morfovirtual/morfovirtual2020/paper/vi </w:t>
      </w:r>
    </w:p>
    <w:p w:rsidR="00160A1A" w:rsidRPr="0080016C" w:rsidRDefault="00160A1A" w:rsidP="00F1013D">
      <w:pPr>
        <w:spacing w:after="0" w:line="360" w:lineRule="auto"/>
        <w:ind w:right="-709"/>
        <w:jc w:val="both"/>
        <w:rPr>
          <w:rFonts w:ascii="Arial" w:hAnsi="Arial" w:cs="Arial"/>
          <w:color w:val="4472C4" w:themeColor="accent1"/>
        </w:rPr>
      </w:pPr>
      <w:proofErr w:type="spellStart"/>
      <w:r w:rsidRPr="0080016C">
        <w:rPr>
          <w:rFonts w:ascii="Arial" w:hAnsi="Arial" w:cs="Arial"/>
          <w:color w:val="4472C4" w:themeColor="accent1"/>
        </w:rPr>
        <w:t>ewFile</w:t>
      </w:r>
      <w:proofErr w:type="spellEnd"/>
      <w:r w:rsidRPr="0080016C">
        <w:rPr>
          <w:rFonts w:ascii="Arial" w:hAnsi="Arial" w:cs="Arial"/>
          <w:color w:val="4472C4" w:themeColor="accent1"/>
        </w:rPr>
        <w:t>/919/73</w:t>
      </w:r>
    </w:p>
    <w:p w:rsidR="00160A1A" w:rsidRPr="0080016C" w:rsidRDefault="00E1677D" w:rsidP="00AC56E0">
      <w:pPr>
        <w:spacing w:after="0" w:line="360" w:lineRule="auto"/>
        <w:ind w:left="-567" w:right="-709"/>
        <w:jc w:val="both"/>
        <w:rPr>
          <w:rFonts w:ascii="Arial" w:hAnsi="Arial" w:cs="Arial"/>
          <w:color w:val="4472C4" w:themeColor="accent1"/>
        </w:rPr>
      </w:pPr>
      <w:r w:rsidRPr="0080016C">
        <w:rPr>
          <w:rFonts w:ascii="Arial" w:hAnsi="Arial" w:cs="Arial"/>
        </w:rPr>
        <w:t>4</w:t>
      </w:r>
      <w:r w:rsidR="00160A1A" w:rsidRPr="0080016C">
        <w:rPr>
          <w:rFonts w:ascii="Arial" w:hAnsi="Arial" w:cs="Arial"/>
        </w:rPr>
        <w:t>-</w:t>
      </w:r>
      <w:r w:rsidR="00160A1A" w:rsidRPr="0080016C">
        <w:rPr>
          <w:rFonts w:ascii="Arial" w:hAnsi="Arial" w:cs="Arial"/>
        </w:rPr>
        <w:tab/>
        <w:t xml:space="preserve">Valle Castañeda W, Núñez Castillo CY, </w:t>
      </w:r>
      <w:proofErr w:type="spellStart"/>
      <w:r w:rsidR="00160A1A" w:rsidRPr="0080016C">
        <w:rPr>
          <w:rFonts w:ascii="Arial" w:hAnsi="Arial" w:cs="Arial"/>
        </w:rPr>
        <w:t>Quinzan</w:t>
      </w:r>
      <w:proofErr w:type="spellEnd"/>
      <w:r w:rsidR="00160A1A" w:rsidRPr="0080016C">
        <w:rPr>
          <w:rFonts w:ascii="Arial" w:hAnsi="Arial" w:cs="Arial"/>
        </w:rPr>
        <w:t xml:space="preserve"> King A, González Márquez M. “Aprender a aprender” en la universidad cubana actual. Revista de Ciencias Médicas de Pinar del Río. [Internet]. 2017; 21(6). Disponible en: </w:t>
      </w:r>
      <w:r w:rsidR="00160A1A" w:rsidRPr="0080016C">
        <w:rPr>
          <w:rFonts w:ascii="Arial" w:hAnsi="Arial" w:cs="Arial"/>
          <w:color w:val="4472C4" w:themeColor="accent1"/>
        </w:rPr>
        <w:t>http://scielo.sld.cu/scielo.php?script=sci_arttext&amp;pid=S1561-31942017000600017</w:t>
      </w:r>
    </w:p>
    <w:p w:rsidR="00372727" w:rsidRPr="0080016C" w:rsidRDefault="00E1677D" w:rsidP="00AC56E0">
      <w:pPr>
        <w:spacing w:after="0" w:line="360" w:lineRule="auto"/>
        <w:ind w:left="-567" w:right="-709"/>
        <w:jc w:val="both"/>
        <w:rPr>
          <w:rFonts w:ascii="Arial" w:hAnsi="Arial" w:cs="Arial"/>
        </w:rPr>
      </w:pPr>
      <w:r w:rsidRPr="0080016C">
        <w:rPr>
          <w:rFonts w:ascii="Arial" w:hAnsi="Arial" w:cs="Arial"/>
          <w:lang w:val="en-US"/>
        </w:rPr>
        <w:t>5</w:t>
      </w:r>
      <w:r w:rsidR="00160A1A" w:rsidRPr="0080016C">
        <w:rPr>
          <w:rFonts w:ascii="Arial" w:hAnsi="Arial" w:cs="Arial"/>
          <w:lang w:val="en-US"/>
        </w:rPr>
        <w:t>-</w:t>
      </w:r>
      <w:r w:rsidR="00160A1A" w:rsidRPr="0080016C">
        <w:rPr>
          <w:rFonts w:ascii="Arial" w:hAnsi="Arial" w:cs="Arial"/>
          <w:lang w:val="en-US"/>
        </w:rPr>
        <w:tab/>
      </w:r>
      <w:proofErr w:type="spellStart"/>
      <w:r w:rsidR="00160A1A" w:rsidRPr="0080016C">
        <w:rPr>
          <w:rFonts w:ascii="Arial" w:hAnsi="Arial" w:cs="Arial"/>
          <w:lang w:val="en-US"/>
        </w:rPr>
        <w:t>Spandel</w:t>
      </w:r>
      <w:proofErr w:type="spellEnd"/>
      <w:r w:rsidR="00160A1A" w:rsidRPr="0080016C">
        <w:rPr>
          <w:rFonts w:ascii="Arial" w:hAnsi="Arial" w:cs="Arial"/>
          <w:lang w:val="en-US"/>
        </w:rPr>
        <w:t xml:space="preserve"> V, </w:t>
      </w:r>
      <w:proofErr w:type="spellStart"/>
      <w:r w:rsidR="00160A1A" w:rsidRPr="0080016C">
        <w:rPr>
          <w:rFonts w:ascii="Arial" w:hAnsi="Arial" w:cs="Arial"/>
          <w:lang w:val="en-US"/>
        </w:rPr>
        <w:t>Arter</w:t>
      </w:r>
      <w:proofErr w:type="spellEnd"/>
      <w:r w:rsidR="00160A1A" w:rsidRPr="0080016C">
        <w:rPr>
          <w:rFonts w:ascii="Arial" w:hAnsi="Arial" w:cs="Arial"/>
          <w:lang w:val="en-US"/>
        </w:rPr>
        <w:t xml:space="preserve"> J “Using portfolios of student work in instruction and assessment”, </w:t>
      </w:r>
      <w:proofErr w:type="spellStart"/>
      <w:r w:rsidR="00160A1A" w:rsidRPr="0080016C">
        <w:rPr>
          <w:rFonts w:ascii="Arial" w:hAnsi="Arial" w:cs="Arial"/>
          <w:lang w:val="en-US"/>
        </w:rPr>
        <w:t>en</w:t>
      </w:r>
      <w:proofErr w:type="spellEnd"/>
      <w:r w:rsidR="00160A1A" w:rsidRPr="0080016C">
        <w:rPr>
          <w:rFonts w:ascii="Arial" w:hAnsi="Arial" w:cs="Arial"/>
          <w:lang w:val="en-US"/>
        </w:rPr>
        <w:t xml:space="preserve"> Educational Measurement: Issues and Practice, primavera. </w:t>
      </w:r>
      <w:r w:rsidR="00160A1A" w:rsidRPr="0080016C">
        <w:rPr>
          <w:rFonts w:ascii="Arial" w:hAnsi="Arial" w:cs="Arial"/>
        </w:rPr>
        <w:t>[Internet]. 1992. [</w:t>
      </w:r>
      <w:proofErr w:type="gramStart"/>
      <w:r w:rsidR="00160A1A" w:rsidRPr="0080016C">
        <w:rPr>
          <w:rFonts w:ascii="Arial" w:hAnsi="Arial" w:cs="Arial"/>
        </w:rPr>
        <w:t>citado  2023</w:t>
      </w:r>
      <w:proofErr w:type="gramEnd"/>
      <w:r w:rsidR="00160A1A" w:rsidRPr="0080016C">
        <w:rPr>
          <w:rFonts w:ascii="Arial" w:hAnsi="Arial" w:cs="Arial"/>
        </w:rPr>
        <w:t xml:space="preserve">  Mayo  10]  pp. 36-44.Disponible en: </w:t>
      </w:r>
      <w:hyperlink r:id="rId8" w:history="1">
        <w:r w:rsidR="00A065EB" w:rsidRPr="0080016C">
          <w:rPr>
            <w:rStyle w:val="Hipervnculo"/>
            <w:rFonts w:ascii="Arial" w:hAnsi="Arial" w:cs="Arial"/>
          </w:rPr>
          <w:t>http://doi.org/10.1111/j.1745-3992.tb00230.x</w:t>
        </w:r>
      </w:hyperlink>
    </w:p>
    <w:p w:rsidR="00A065EB" w:rsidRPr="0080016C" w:rsidRDefault="00E1677D" w:rsidP="00AC56E0">
      <w:pPr>
        <w:spacing w:after="0" w:line="360" w:lineRule="auto"/>
        <w:ind w:left="-567" w:right="-709"/>
        <w:jc w:val="both"/>
        <w:rPr>
          <w:rFonts w:ascii="Arial" w:hAnsi="Arial" w:cs="Arial"/>
        </w:rPr>
      </w:pPr>
      <w:r w:rsidRPr="0080016C">
        <w:rPr>
          <w:rFonts w:ascii="Arial" w:hAnsi="Arial" w:cs="Arial"/>
        </w:rPr>
        <w:t>6</w:t>
      </w:r>
      <w:r w:rsidR="00A065EB" w:rsidRPr="0080016C">
        <w:rPr>
          <w:rFonts w:ascii="Arial" w:hAnsi="Arial" w:cs="Arial"/>
        </w:rPr>
        <w:t xml:space="preserve">- Hernández A. Diseño de un portafolio en la formación universitaria por competencias. Rev. de </w:t>
      </w:r>
      <w:proofErr w:type="spellStart"/>
      <w:r w:rsidR="00A065EB" w:rsidRPr="0080016C">
        <w:rPr>
          <w:rFonts w:ascii="Arial" w:hAnsi="Arial" w:cs="Arial"/>
        </w:rPr>
        <w:t>Psicodidáctica</w:t>
      </w:r>
      <w:proofErr w:type="spellEnd"/>
      <w:r w:rsidR="00A065EB" w:rsidRPr="0080016C">
        <w:rPr>
          <w:rFonts w:ascii="Arial" w:hAnsi="Arial" w:cs="Arial"/>
        </w:rPr>
        <w:t xml:space="preserve">. 2006. [citado 16/04/2023]. Disponible en: </w:t>
      </w:r>
      <w:hyperlink r:id="rId9" w:history="1">
        <w:r w:rsidR="007146EE" w:rsidRPr="0080016C">
          <w:rPr>
            <w:rStyle w:val="Hipervnculo"/>
            <w:rFonts w:ascii="Arial" w:hAnsi="Arial" w:cs="Arial"/>
          </w:rPr>
          <w:t>https://redined.educacion.gob.es/xmlui/bitstream/handle/11162/189767/201-262-1-PB.pdf?sequence=1</w:t>
        </w:r>
      </w:hyperlink>
    </w:p>
    <w:p w:rsidR="007146EE" w:rsidRPr="0080016C" w:rsidRDefault="00E1677D" w:rsidP="00AC56E0">
      <w:pPr>
        <w:spacing w:after="0" w:line="360" w:lineRule="auto"/>
        <w:ind w:left="-567" w:right="-709"/>
        <w:jc w:val="both"/>
        <w:rPr>
          <w:rFonts w:ascii="Arial" w:hAnsi="Arial" w:cs="Arial"/>
        </w:rPr>
      </w:pPr>
      <w:r w:rsidRPr="0080016C">
        <w:rPr>
          <w:rFonts w:ascii="Arial" w:hAnsi="Arial" w:cs="Arial"/>
        </w:rPr>
        <w:t>7</w:t>
      </w:r>
      <w:r w:rsidR="007146EE" w:rsidRPr="0080016C">
        <w:rPr>
          <w:rFonts w:ascii="Arial" w:hAnsi="Arial" w:cs="Arial"/>
        </w:rPr>
        <w:t xml:space="preserve">- Agostini M, París L, </w:t>
      </w:r>
      <w:proofErr w:type="spellStart"/>
      <w:r w:rsidR="007146EE" w:rsidRPr="0080016C">
        <w:rPr>
          <w:rFonts w:ascii="Arial" w:hAnsi="Arial" w:cs="Arial"/>
        </w:rPr>
        <w:t>Heit</w:t>
      </w:r>
      <w:proofErr w:type="spellEnd"/>
      <w:r w:rsidR="007146EE" w:rsidRPr="0080016C">
        <w:rPr>
          <w:rFonts w:ascii="Arial" w:hAnsi="Arial" w:cs="Arial"/>
        </w:rPr>
        <w:t xml:space="preserve"> F, Sartorio A, </w:t>
      </w:r>
      <w:proofErr w:type="spellStart"/>
      <w:r w:rsidR="007146EE" w:rsidRPr="0080016C">
        <w:rPr>
          <w:rFonts w:ascii="Arial" w:hAnsi="Arial" w:cs="Arial"/>
        </w:rPr>
        <w:t>Cherjovsky</w:t>
      </w:r>
      <w:proofErr w:type="spellEnd"/>
      <w:r w:rsidR="007146EE" w:rsidRPr="0080016C">
        <w:rPr>
          <w:rFonts w:ascii="Arial" w:hAnsi="Arial" w:cs="Arial"/>
        </w:rPr>
        <w:t xml:space="preserve"> R. Opiniones de alumnos y docentes en cuanto a la evaluación de competencias mediante el uso del portafolio en medicina. Centro de Estudios en </w:t>
      </w:r>
      <w:r w:rsidR="007146EE" w:rsidRPr="0080016C">
        <w:rPr>
          <w:rFonts w:ascii="Arial" w:hAnsi="Arial" w:cs="Arial"/>
        </w:rPr>
        <w:lastRenderedPageBreak/>
        <w:t xml:space="preserve">Ciencias Humanas y de la Salud, CAECIHS, sede Rosario, UAI. </w:t>
      </w:r>
      <w:proofErr w:type="gramStart"/>
      <w:r w:rsidR="007146EE" w:rsidRPr="0080016C">
        <w:rPr>
          <w:rFonts w:ascii="Arial" w:hAnsi="Arial" w:cs="Arial"/>
        </w:rPr>
        <w:t>2015  Disponible</w:t>
      </w:r>
      <w:proofErr w:type="gramEnd"/>
      <w:r w:rsidR="007146EE" w:rsidRPr="0080016C">
        <w:rPr>
          <w:rFonts w:ascii="Arial" w:hAnsi="Arial" w:cs="Arial"/>
        </w:rPr>
        <w:t xml:space="preserve"> en: </w:t>
      </w:r>
      <w:r w:rsidR="007146EE" w:rsidRPr="0080016C">
        <w:rPr>
          <w:rFonts w:ascii="Arial" w:hAnsi="Arial" w:cs="Arial"/>
          <w:color w:val="4472C4" w:themeColor="accent1"/>
        </w:rPr>
        <w:t>http://ppct.caicyt.gov.ar/index.php/debateuniversitario/article/download/7628/pdf 20</w:t>
      </w:r>
    </w:p>
    <w:p w:rsidR="00574017" w:rsidRPr="0080016C" w:rsidRDefault="00E1677D" w:rsidP="000D2D5F">
      <w:pPr>
        <w:spacing w:after="0" w:line="360" w:lineRule="auto"/>
        <w:ind w:left="-680" w:right="-709"/>
        <w:jc w:val="both"/>
        <w:rPr>
          <w:rStyle w:val="Hipervnculo"/>
          <w:rFonts w:ascii="Arial" w:hAnsi="Arial" w:cs="Arial"/>
        </w:rPr>
      </w:pPr>
      <w:r w:rsidRPr="0080016C">
        <w:rPr>
          <w:rFonts w:ascii="Arial" w:hAnsi="Arial" w:cs="Arial"/>
        </w:rPr>
        <w:t>8</w:t>
      </w:r>
      <w:r w:rsidR="00D46C0A" w:rsidRPr="0080016C">
        <w:rPr>
          <w:rFonts w:ascii="Arial" w:hAnsi="Arial" w:cs="Arial"/>
        </w:rPr>
        <w:t xml:space="preserve">- Pupo Vázquez B Z. Acciones para desarrollo de competencias para manejo del portafolio como herramienta evaluativa. Policlínica Universitaria Alex Urquiola </w:t>
      </w:r>
      <w:proofErr w:type="spellStart"/>
      <w:r w:rsidR="00D46C0A" w:rsidRPr="0080016C">
        <w:rPr>
          <w:rFonts w:ascii="Arial" w:hAnsi="Arial" w:cs="Arial"/>
        </w:rPr>
        <w:t>Marrero.Tesis</w:t>
      </w:r>
      <w:proofErr w:type="spellEnd"/>
      <w:r w:rsidR="00D46C0A" w:rsidRPr="0080016C">
        <w:rPr>
          <w:rFonts w:ascii="Arial" w:hAnsi="Arial" w:cs="Arial"/>
        </w:rPr>
        <w:t xml:space="preserve">. Universidad de ciencias médicas de </w:t>
      </w:r>
      <w:proofErr w:type="spellStart"/>
      <w:r w:rsidR="00D46C0A" w:rsidRPr="0080016C">
        <w:rPr>
          <w:rFonts w:ascii="Arial" w:hAnsi="Arial" w:cs="Arial"/>
        </w:rPr>
        <w:t>HolguÍn</w:t>
      </w:r>
      <w:proofErr w:type="spellEnd"/>
      <w:r w:rsidR="00D46C0A" w:rsidRPr="0080016C">
        <w:rPr>
          <w:rFonts w:ascii="Arial" w:hAnsi="Arial" w:cs="Arial"/>
        </w:rPr>
        <w:t xml:space="preserve">. Facultad Mariana Grajales Coello. 2022. Disponible en: </w:t>
      </w:r>
      <w:hyperlink r:id="rId10" w:history="1">
        <w:r w:rsidR="00D46C0A" w:rsidRPr="0080016C">
          <w:rPr>
            <w:rStyle w:val="Hipervnculo"/>
            <w:rFonts w:ascii="Arial" w:hAnsi="Arial" w:cs="Arial"/>
          </w:rPr>
          <w:t>https://tesis.hlg.sld.cu/index.php?P=FullRecord&amp;ID=3096</w:t>
        </w:r>
      </w:hyperlink>
    </w:p>
    <w:p w:rsidR="00D46C0A" w:rsidRPr="0080016C" w:rsidRDefault="00E1677D" w:rsidP="00AC56E0">
      <w:pPr>
        <w:spacing w:after="0" w:line="360" w:lineRule="auto"/>
        <w:ind w:left="-567" w:right="-709"/>
        <w:jc w:val="both"/>
        <w:rPr>
          <w:rFonts w:ascii="Arial" w:hAnsi="Arial" w:cs="Arial"/>
          <w:color w:val="0563C1" w:themeColor="hyperlink"/>
          <w:u w:val="single"/>
        </w:rPr>
      </w:pPr>
      <w:r w:rsidRPr="0080016C">
        <w:rPr>
          <w:rFonts w:ascii="Arial" w:hAnsi="Arial" w:cs="Arial"/>
        </w:rPr>
        <w:t>9</w:t>
      </w:r>
      <w:r w:rsidR="00D46C0A" w:rsidRPr="0080016C">
        <w:rPr>
          <w:rFonts w:ascii="Arial" w:hAnsi="Arial" w:cs="Arial"/>
        </w:rPr>
        <w:t>-</w:t>
      </w:r>
      <w:r w:rsidR="00D46C0A" w:rsidRPr="0080016C">
        <w:rPr>
          <w:rFonts w:ascii="Arial" w:hAnsi="Arial" w:cs="Arial"/>
        </w:rPr>
        <w:tab/>
      </w:r>
      <w:proofErr w:type="spellStart"/>
      <w:r w:rsidR="00D46C0A" w:rsidRPr="0080016C">
        <w:rPr>
          <w:rFonts w:ascii="Arial" w:hAnsi="Arial" w:cs="Arial"/>
        </w:rPr>
        <w:t>Bustinzuriaga</w:t>
      </w:r>
      <w:proofErr w:type="spellEnd"/>
      <w:r w:rsidR="00D46C0A" w:rsidRPr="0080016C">
        <w:rPr>
          <w:rFonts w:ascii="Arial" w:hAnsi="Arial" w:cs="Arial"/>
        </w:rPr>
        <w:t xml:space="preserve">-Marto I, González-Corrales SC, Arteaga-Prado Y, Díaz-Pita GF, Báez-Pérez OL. Regularidades y tendencias del proceso de evaluación por portafolio en la carrera de Medicina. </w:t>
      </w:r>
      <w:proofErr w:type="spellStart"/>
      <w:r w:rsidR="00D46C0A" w:rsidRPr="0080016C">
        <w:rPr>
          <w:rFonts w:ascii="Arial" w:hAnsi="Arial" w:cs="Arial"/>
        </w:rPr>
        <w:t>Rev</w:t>
      </w:r>
      <w:proofErr w:type="spellEnd"/>
      <w:r w:rsidR="00D46C0A" w:rsidRPr="0080016C">
        <w:rPr>
          <w:rFonts w:ascii="Arial" w:hAnsi="Arial" w:cs="Arial"/>
        </w:rPr>
        <w:t xml:space="preserve"> </w:t>
      </w:r>
      <w:proofErr w:type="spellStart"/>
      <w:r w:rsidR="00D46C0A" w:rsidRPr="0080016C">
        <w:rPr>
          <w:rFonts w:ascii="Arial" w:hAnsi="Arial" w:cs="Arial"/>
        </w:rPr>
        <w:t>Inf</w:t>
      </w:r>
      <w:proofErr w:type="spellEnd"/>
      <w:r w:rsidR="00D46C0A" w:rsidRPr="0080016C">
        <w:rPr>
          <w:rFonts w:ascii="Arial" w:hAnsi="Arial" w:cs="Arial"/>
        </w:rPr>
        <w:t xml:space="preserve"> </w:t>
      </w:r>
      <w:proofErr w:type="spellStart"/>
      <w:r w:rsidR="00D46C0A" w:rsidRPr="0080016C">
        <w:rPr>
          <w:rFonts w:ascii="Arial" w:hAnsi="Arial" w:cs="Arial"/>
        </w:rPr>
        <w:t>Cient</w:t>
      </w:r>
      <w:proofErr w:type="spellEnd"/>
      <w:r w:rsidR="00D46C0A" w:rsidRPr="0080016C">
        <w:rPr>
          <w:rFonts w:ascii="Arial" w:hAnsi="Arial" w:cs="Arial"/>
        </w:rPr>
        <w:t xml:space="preserve"> [Internet]. 2022 [citado 10/5/2023];101(6</w:t>
      </w:r>
      <w:proofErr w:type="gramStart"/>
      <w:r w:rsidR="00D46C0A" w:rsidRPr="0080016C">
        <w:rPr>
          <w:rFonts w:ascii="Arial" w:hAnsi="Arial" w:cs="Arial"/>
        </w:rPr>
        <w:t>):e</w:t>
      </w:r>
      <w:proofErr w:type="gramEnd"/>
      <w:r w:rsidR="00D46C0A" w:rsidRPr="0080016C">
        <w:rPr>
          <w:rFonts w:ascii="Arial" w:hAnsi="Arial" w:cs="Arial"/>
        </w:rPr>
        <w:t xml:space="preserve">3927. </w:t>
      </w:r>
      <w:proofErr w:type="gramStart"/>
      <w:r w:rsidR="00D46C0A" w:rsidRPr="0080016C">
        <w:rPr>
          <w:rFonts w:ascii="Arial" w:hAnsi="Arial" w:cs="Arial"/>
        </w:rPr>
        <w:t>Disponible  en</w:t>
      </w:r>
      <w:proofErr w:type="gramEnd"/>
      <w:r w:rsidR="00D46C0A" w:rsidRPr="0080016C">
        <w:rPr>
          <w:rFonts w:ascii="Arial" w:hAnsi="Arial" w:cs="Arial"/>
        </w:rPr>
        <w:t xml:space="preserve">: </w:t>
      </w:r>
      <w:hyperlink r:id="rId11" w:history="1">
        <w:r w:rsidR="00D46C0A" w:rsidRPr="0080016C">
          <w:rPr>
            <w:rStyle w:val="Hipervnculo"/>
            <w:rFonts w:ascii="Arial" w:hAnsi="Arial" w:cs="Arial"/>
          </w:rPr>
          <w:t>http://www.revinfcientifica.sld.cu/index.php/ric/article/view/3927</w:t>
        </w:r>
      </w:hyperlink>
    </w:p>
    <w:p w:rsidR="00D46C0A" w:rsidRPr="0080016C" w:rsidRDefault="00213821" w:rsidP="00AC56E0">
      <w:pPr>
        <w:spacing w:after="0" w:line="360" w:lineRule="auto"/>
        <w:ind w:left="-567" w:right="-709"/>
        <w:jc w:val="both"/>
        <w:rPr>
          <w:rFonts w:ascii="Arial" w:hAnsi="Arial" w:cs="Arial"/>
        </w:rPr>
      </w:pPr>
      <w:r w:rsidRPr="0080016C">
        <w:rPr>
          <w:rFonts w:ascii="Arial" w:hAnsi="Arial" w:cs="Arial"/>
        </w:rPr>
        <w:t>1</w:t>
      </w:r>
      <w:r w:rsidR="00296A89" w:rsidRPr="0080016C">
        <w:rPr>
          <w:rFonts w:ascii="Arial" w:hAnsi="Arial" w:cs="Arial"/>
        </w:rPr>
        <w:t>0</w:t>
      </w:r>
      <w:r w:rsidR="00D46C0A" w:rsidRPr="0080016C">
        <w:rPr>
          <w:rFonts w:ascii="Arial" w:hAnsi="Arial" w:cs="Arial"/>
        </w:rPr>
        <w:t>- Comisión nacional de carrera de medicina. Plan E. Disciplina: bases biológicas de la medicina. Programa de la Asignatura: Célula, Tejidos y Sistema Tegumentario. Junio 2019.</w:t>
      </w:r>
    </w:p>
    <w:p w:rsidR="00D46C0A" w:rsidRPr="0080016C" w:rsidRDefault="00213821" w:rsidP="00AC56E0">
      <w:pPr>
        <w:spacing w:after="0" w:line="360" w:lineRule="auto"/>
        <w:ind w:left="-567" w:right="-709"/>
        <w:jc w:val="both"/>
        <w:rPr>
          <w:rFonts w:ascii="Arial" w:hAnsi="Arial" w:cs="Arial"/>
        </w:rPr>
      </w:pPr>
      <w:r w:rsidRPr="0080016C">
        <w:rPr>
          <w:rFonts w:ascii="Arial" w:hAnsi="Arial" w:cs="Arial"/>
        </w:rPr>
        <w:t>1</w:t>
      </w:r>
      <w:r w:rsidR="00296A89" w:rsidRPr="0080016C">
        <w:rPr>
          <w:rFonts w:ascii="Arial" w:hAnsi="Arial" w:cs="Arial"/>
        </w:rPr>
        <w:t>1</w:t>
      </w:r>
      <w:r w:rsidR="00D46C0A" w:rsidRPr="0080016C">
        <w:rPr>
          <w:rFonts w:ascii="Arial" w:hAnsi="Arial" w:cs="Arial"/>
        </w:rPr>
        <w:t>-</w:t>
      </w:r>
      <w:r w:rsidR="00D46C0A" w:rsidRPr="0080016C">
        <w:rPr>
          <w:rFonts w:ascii="Arial" w:hAnsi="Arial" w:cs="Arial"/>
        </w:rPr>
        <w:tab/>
        <w:t xml:space="preserve">Colegio de Bachilleres. Estrategia de Evaluación a través del portafolio de evidencias. México: Secretaría de Educación Pública; 2020. Disponible en: </w:t>
      </w:r>
      <w:r w:rsidR="00D46C0A" w:rsidRPr="0080016C">
        <w:rPr>
          <w:rFonts w:ascii="Arial" w:hAnsi="Arial" w:cs="Arial"/>
          <w:color w:val="4472C4" w:themeColor="accent1"/>
        </w:rPr>
        <w:t xml:space="preserve">https://huelladigital.cbachilleres.edu.mx/secciones/docs/seguimientoacademico/pedagogicas/evidencias-orientaciones-evaluacion.pdf  </w:t>
      </w:r>
    </w:p>
    <w:p w:rsidR="00D46C0A" w:rsidRPr="0080016C" w:rsidRDefault="00213821" w:rsidP="00AC56E0">
      <w:pPr>
        <w:spacing w:after="0" w:line="360" w:lineRule="auto"/>
        <w:ind w:left="-567" w:right="-709"/>
        <w:jc w:val="both"/>
        <w:rPr>
          <w:rFonts w:ascii="Arial" w:hAnsi="Arial" w:cs="Arial"/>
          <w:color w:val="4472C4" w:themeColor="accent1"/>
        </w:rPr>
      </w:pPr>
      <w:r w:rsidRPr="0080016C">
        <w:rPr>
          <w:rFonts w:ascii="Arial" w:hAnsi="Arial" w:cs="Arial"/>
        </w:rPr>
        <w:t>1</w:t>
      </w:r>
      <w:r w:rsidR="00296A89" w:rsidRPr="0080016C">
        <w:rPr>
          <w:rFonts w:ascii="Arial" w:hAnsi="Arial" w:cs="Arial"/>
        </w:rPr>
        <w:t>2</w:t>
      </w:r>
      <w:r w:rsidR="00D46C0A" w:rsidRPr="0080016C">
        <w:rPr>
          <w:rFonts w:ascii="Arial" w:hAnsi="Arial" w:cs="Arial"/>
        </w:rPr>
        <w:t xml:space="preserve">- Rodríguez Cárdenas M, Paz </w:t>
      </w:r>
      <w:proofErr w:type="spellStart"/>
      <w:r w:rsidR="00D46C0A" w:rsidRPr="0080016C">
        <w:rPr>
          <w:rFonts w:ascii="Arial" w:hAnsi="Arial" w:cs="Arial"/>
        </w:rPr>
        <w:t>Paz</w:t>
      </w:r>
      <w:proofErr w:type="spellEnd"/>
      <w:r w:rsidR="00D46C0A" w:rsidRPr="0080016C">
        <w:rPr>
          <w:rFonts w:ascii="Arial" w:hAnsi="Arial" w:cs="Arial"/>
        </w:rPr>
        <w:t xml:space="preserve"> O, Orozco Muñoz C, Iglesias López P, Fanjul Losada N, Garcés Guerra O. Guía de evaluación del portafolio de la asignatura Introducción a la Medicina General Integral. EDUMECENTRO.2022;14.Disponible en: </w:t>
      </w:r>
      <w:hyperlink r:id="rId12" w:history="1">
        <w:r w:rsidR="00D46C0A" w:rsidRPr="0080016C">
          <w:rPr>
            <w:rStyle w:val="Hipervnculo"/>
            <w:rFonts w:ascii="Arial" w:hAnsi="Arial" w:cs="Arial"/>
            <w:color w:val="4472C4" w:themeColor="accent1"/>
          </w:rPr>
          <w:t>http://scielo.sld.cu/scielo.php?script=sci_arttext&amp;pid=S207728742022000100076&amp;lng=es</w:t>
        </w:r>
      </w:hyperlink>
      <w:r w:rsidR="00D46C0A" w:rsidRPr="0080016C">
        <w:rPr>
          <w:rFonts w:ascii="Arial" w:hAnsi="Arial" w:cs="Arial"/>
          <w:color w:val="4472C4" w:themeColor="accent1"/>
        </w:rPr>
        <w:t>.</w:t>
      </w:r>
    </w:p>
    <w:p w:rsidR="00D46C0A" w:rsidRPr="0080016C" w:rsidRDefault="00CE0822" w:rsidP="00AC56E0">
      <w:pPr>
        <w:spacing w:after="0" w:line="360" w:lineRule="auto"/>
        <w:ind w:left="-567" w:right="-709"/>
        <w:jc w:val="both"/>
        <w:rPr>
          <w:rFonts w:ascii="Arial" w:hAnsi="Arial" w:cs="Arial"/>
        </w:rPr>
      </w:pPr>
      <w:r w:rsidRPr="0080016C">
        <w:rPr>
          <w:rFonts w:ascii="Arial" w:hAnsi="Arial" w:cs="Arial"/>
        </w:rPr>
        <w:t>1</w:t>
      </w:r>
      <w:r w:rsidR="00296A89" w:rsidRPr="0080016C">
        <w:rPr>
          <w:rFonts w:ascii="Arial" w:hAnsi="Arial" w:cs="Arial"/>
        </w:rPr>
        <w:t>3</w:t>
      </w:r>
      <w:r w:rsidRPr="0080016C">
        <w:rPr>
          <w:rFonts w:ascii="Arial" w:hAnsi="Arial" w:cs="Arial"/>
        </w:rPr>
        <w:t xml:space="preserve">- </w:t>
      </w:r>
      <w:r w:rsidR="00D46C0A" w:rsidRPr="0080016C">
        <w:rPr>
          <w:rFonts w:ascii="Arial" w:hAnsi="Arial" w:cs="Arial"/>
        </w:rPr>
        <w:t xml:space="preserve">Rojas Aguilera M, García Fraile J A. El portafolio de evidencias del alumno: una estrategia didáctica de enseñanza-aprendizaje favorecedora de la evaluación clínica. 2018. Revista Voces De La Educación, 3(6), 177-190. Disponible en: </w:t>
      </w:r>
      <w:hyperlink r:id="rId13" w:history="1">
        <w:r w:rsidR="00A14E10" w:rsidRPr="0080016C">
          <w:rPr>
            <w:rStyle w:val="Hipervnculo"/>
            <w:rFonts w:ascii="Arial" w:hAnsi="Arial" w:cs="Arial"/>
          </w:rPr>
          <w:t>https://www.revista.vocesdelaeducacion.com.mx/index.php/voces/article/view/129</w:t>
        </w:r>
      </w:hyperlink>
    </w:p>
    <w:p w:rsidR="00FD0FF2" w:rsidRPr="0080016C" w:rsidRDefault="00FD0FF2" w:rsidP="00AC56E0">
      <w:pPr>
        <w:spacing w:after="0" w:line="360" w:lineRule="auto"/>
        <w:ind w:left="-567" w:right="-709"/>
        <w:jc w:val="both"/>
        <w:rPr>
          <w:rFonts w:ascii="Arial" w:hAnsi="Arial" w:cs="Arial"/>
        </w:rPr>
      </w:pPr>
      <w:r w:rsidRPr="0080016C">
        <w:rPr>
          <w:rFonts w:ascii="Arial" w:hAnsi="Arial" w:cs="Arial"/>
        </w:rPr>
        <w:t>1</w:t>
      </w:r>
      <w:r w:rsidR="00296A89" w:rsidRPr="0080016C">
        <w:rPr>
          <w:rFonts w:ascii="Arial" w:hAnsi="Arial" w:cs="Arial"/>
        </w:rPr>
        <w:t>4</w:t>
      </w:r>
      <w:r w:rsidRPr="0080016C">
        <w:rPr>
          <w:rFonts w:ascii="Arial" w:hAnsi="Arial" w:cs="Arial"/>
        </w:rPr>
        <w:t xml:space="preserve">- Alcaraz </w:t>
      </w:r>
      <w:proofErr w:type="spellStart"/>
      <w:r w:rsidRPr="0080016C">
        <w:rPr>
          <w:rFonts w:ascii="Arial" w:hAnsi="Arial" w:cs="Arial"/>
        </w:rPr>
        <w:t>Salarirche</w:t>
      </w:r>
      <w:proofErr w:type="spellEnd"/>
      <w:r w:rsidRPr="0080016C">
        <w:rPr>
          <w:rFonts w:ascii="Arial" w:hAnsi="Arial" w:cs="Arial"/>
        </w:rPr>
        <w:t xml:space="preserve"> N. La Evaluación a través de Portafolios: ¿Una Ocasión para el </w:t>
      </w:r>
      <w:proofErr w:type="gramStart"/>
      <w:r w:rsidRPr="0080016C">
        <w:rPr>
          <w:rFonts w:ascii="Arial" w:hAnsi="Arial" w:cs="Arial"/>
        </w:rPr>
        <w:t>Aprendizaje?.</w:t>
      </w:r>
      <w:proofErr w:type="gramEnd"/>
      <w:r w:rsidRPr="0080016C">
        <w:rPr>
          <w:rFonts w:ascii="Arial" w:hAnsi="Arial" w:cs="Arial"/>
        </w:rPr>
        <w:t xml:space="preserve"> Revista Iberoamericana de Evaluación Educativa, 2016, 9(1), 31-46. Disponible en: </w:t>
      </w:r>
      <w:r w:rsidRPr="0080016C">
        <w:rPr>
          <w:rFonts w:ascii="Arial" w:hAnsi="Arial" w:cs="Arial"/>
          <w:color w:val="4472C4" w:themeColor="accent1"/>
        </w:rPr>
        <w:t>https://dialnet.unirioja.es/servlet/articulo?codigo=5534514</w:t>
      </w:r>
    </w:p>
    <w:p w:rsidR="00A14E10" w:rsidRPr="0080016C" w:rsidRDefault="00FD0FF2" w:rsidP="00AC56E0">
      <w:pPr>
        <w:spacing w:after="0" w:line="360" w:lineRule="auto"/>
        <w:ind w:left="-567" w:right="-709"/>
        <w:jc w:val="both"/>
        <w:rPr>
          <w:rFonts w:ascii="Arial" w:hAnsi="Arial" w:cs="Arial"/>
        </w:rPr>
      </w:pPr>
      <w:r w:rsidRPr="0080016C">
        <w:rPr>
          <w:rFonts w:ascii="Arial" w:hAnsi="Arial" w:cs="Arial"/>
        </w:rPr>
        <w:t>1</w:t>
      </w:r>
      <w:r w:rsidR="00296A89" w:rsidRPr="0080016C">
        <w:rPr>
          <w:rFonts w:ascii="Arial" w:hAnsi="Arial" w:cs="Arial"/>
        </w:rPr>
        <w:t>5</w:t>
      </w:r>
      <w:r w:rsidR="00A14E10" w:rsidRPr="0080016C">
        <w:rPr>
          <w:rFonts w:ascii="Arial" w:hAnsi="Arial" w:cs="Arial"/>
        </w:rPr>
        <w:t>- Murillo Sancho G. El portafolio como instrumento clave para la evaluación en educación superior. Revista “Actualidades Investigativas en Educación”.2012. 12(1</w:t>
      </w:r>
      <w:proofErr w:type="gramStart"/>
      <w:r w:rsidR="00A14E10" w:rsidRPr="0080016C">
        <w:rPr>
          <w:rFonts w:ascii="Arial" w:hAnsi="Arial" w:cs="Arial"/>
        </w:rPr>
        <w:t>);pp.</w:t>
      </w:r>
      <w:proofErr w:type="gramEnd"/>
      <w:r w:rsidR="00A14E10" w:rsidRPr="0080016C">
        <w:rPr>
          <w:rFonts w:ascii="Arial" w:hAnsi="Arial" w:cs="Arial"/>
        </w:rPr>
        <w:t xml:space="preserve">1-23.Disponible en: </w:t>
      </w:r>
      <w:r w:rsidR="00A14E10" w:rsidRPr="0080016C">
        <w:rPr>
          <w:rFonts w:ascii="Arial" w:hAnsi="Arial" w:cs="Arial"/>
          <w:color w:val="4472C4" w:themeColor="accent1"/>
        </w:rPr>
        <w:t>https://www.academia.edu/9409758/el_portafolio_como_instrumento_clave para_la_evaluaci%c3%93n_en_educaci%c3%93n _superior</w:t>
      </w:r>
    </w:p>
    <w:p w:rsidR="00CA3827" w:rsidRPr="0080016C" w:rsidRDefault="00D07052" w:rsidP="00AC56E0">
      <w:pPr>
        <w:spacing w:after="0" w:line="360" w:lineRule="auto"/>
        <w:ind w:left="-567" w:right="-709"/>
        <w:jc w:val="both"/>
        <w:rPr>
          <w:rFonts w:ascii="Arial" w:hAnsi="Arial" w:cs="Arial"/>
          <w:color w:val="4472C4" w:themeColor="accent1"/>
        </w:rPr>
      </w:pPr>
      <w:r w:rsidRPr="0080016C">
        <w:rPr>
          <w:rFonts w:ascii="Arial" w:hAnsi="Arial" w:cs="Arial"/>
        </w:rPr>
        <w:t>1</w:t>
      </w:r>
      <w:r w:rsidR="00296A89" w:rsidRPr="0080016C">
        <w:rPr>
          <w:rFonts w:ascii="Arial" w:hAnsi="Arial" w:cs="Arial"/>
        </w:rPr>
        <w:t>6</w:t>
      </w:r>
      <w:r w:rsidRPr="0080016C">
        <w:rPr>
          <w:rFonts w:ascii="Arial" w:hAnsi="Arial" w:cs="Arial"/>
        </w:rPr>
        <w:t>-</w:t>
      </w:r>
      <w:r w:rsidRPr="0080016C">
        <w:rPr>
          <w:rFonts w:ascii="Arial" w:hAnsi="Arial" w:cs="Arial"/>
        </w:rPr>
        <w:tab/>
      </w:r>
      <w:proofErr w:type="spellStart"/>
      <w:proofErr w:type="gramStart"/>
      <w:r w:rsidRPr="0080016C">
        <w:rPr>
          <w:rFonts w:ascii="Arial" w:hAnsi="Arial" w:cs="Arial"/>
        </w:rPr>
        <w:t>Chelala</w:t>
      </w:r>
      <w:proofErr w:type="spellEnd"/>
      <w:r w:rsidRPr="0080016C">
        <w:rPr>
          <w:rFonts w:ascii="Arial" w:hAnsi="Arial" w:cs="Arial"/>
        </w:rPr>
        <w:t xml:space="preserve">  </w:t>
      </w:r>
      <w:proofErr w:type="spellStart"/>
      <w:r w:rsidRPr="0080016C">
        <w:rPr>
          <w:rFonts w:ascii="Arial" w:hAnsi="Arial" w:cs="Arial"/>
        </w:rPr>
        <w:t>Friman</w:t>
      </w:r>
      <w:proofErr w:type="spellEnd"/>
      <w:proofErr w:type="gramEnd"/>
      <w:r w:rsidRPr="0080016C">
        <w:rPr>
          <w:rFonts w:ascii="Arial" w:hAnsi="Arial" w:cs="Arial"/>
        </w:rPr>
        <w:t xml:space="preserve"> CR,   Grey  </w:t>
      </w:r>
      <w:proofErr w:type="spellStart"/>
      <w:r w:rsidRPr="0080016C">
        <w:rPr>
          <w:rFonts w:ascii="Arial" w:hAnsi="Arial" w:cs="Arial"/>
        </w:rPr>
        <w:t>Galan</w:t>
      </w:r>
      <w:proofErr w:type="spellEnd"/>
      <w:r w:rsidRPr="0080016C">
        <w:rPr>
          <w:rFonts w:ascii="Arial" w:hAnsi="Arial" w:cs="Arial"/>
        </w:rPr>
        <w:t xml:space="preserve"> J, de  la  Torre  Rojas M A, </w:t>
      </w:r>
      <w:proofErr w:type="spellStart"/>
      <w:r w:rsidRPr="0080016C">
        <w:rPr>
          <w:rFonts w:ascii="Arial" w:hAnsi="Arial" w:cs="Arial"/>
        </w:rPr>
        <w:t>legrá</w:t>
      </w:r>
      <w:proofErr w:type="spellEnd"/>
      <w:r w:rsidRPr="0080016C">
        <w:rPr>
          <w:rFonts w:ascii="Arial" w:hAnsi="Arial" w:cs="Arial"/>
        </w:rPr>
        <w:t xml:space="preserve"> Ch, Legra </w:t>
      </w:r>
      <w:proofErr w:type="spellStart"/>
      <w:r w:rsidRPr="0080016C">
        <w:rPr>
          <w:rFonts w:ascii="Arial" w:hAnsi="Arial" w:cs="Arial"/>
        </w:rPr>
        <w:t>Celala</w:t>
      </w:r>
      <w:proofErr w:type="spellEnd"/>
      <w:r w:rsidRPr="0080016C">
        <w:rPr>
          <w:rFonts w:ascii="Arial" w:hAnsi="Arial" w:cs="Arial"/>
        </w:rPr>
        <w:t xml:space="preserve"> AS.  </w:t>
      </w:r>
      <w:proofErr w:type="gramStart"/>
      <w:r w:rsidRPr="0080016C">
        <w:rPr>
          <w:rFonts w:ascii="Arial" w:hAnsi="Arial" w:cs="Arial"/>
        </w:rPr>
        <w:t>Portafolios  evaluativos</w:t>
      </w:r>
      <w:proofErr w:type="gramEnd"/>
      <w:r w:rsidRPr="0080016C">
        <w:rPr>
          <w:rFonts w:ascii="Arial" w:hAnsi="Arial" w:cs="Arial"/>
        </w:rPr>
        <w:t xml:space="preserve">  como  propuesta  en  la  estancia  de  Atención Primaria de Salud en la Asignatura Ortopedia </w:t>
      </w:r>
      <w:r w:rsidRPr="0080016C">
        <w:rPr>
          <w:rFonts w:ascii="Arial" w:hAnsi="Arial" w:cs="Arial"/>
        </w:rPr>
        <w:lastRenderedPageBreak/>
        <w:t xml:space="preserve">y Traumatología. EDUMED HOLGUÍN. 2019. Disponible en: </w:t>
      </w:r>
      <w:r w:rsidRPr="0080016C">
        <w:rPr>
          <w:rFonts w:ascii="Arial" w:hAnsi="Arial" w:cs="Arial"/>
          <w:color w:val="4472C4" w:themeColor="accent1"/>
        </w:rPr>
        <w:t>http://edumedholguin2019.sld.cu/index.php/2019/2019/paper/view/104</w:t>
      </w:r>
    </w:p>
    <w:sectPr w:rsidR="00CA3827" w:rsidRPr="0080016C" w:rsidSect="000D2D5F">
      <w:pgSz w:w="12242" w:h="15842"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0A3"/>
    <w:multiLevelType w:val="hybridMultilevel"/>
    <w:tmpl w:val="0D96B81A"/>
    <w:lvl w:ilvl="0" w:tplc="60F879AE">
      <w:start w:val="1"/>
      <w:numFmt w:val="decimal"/>
      <w:lvlText w:val="%1-"/>
      <w:lvlJc w:val="left"/>
      <w:pPr>
        <w:ind w:left="-207" w:hanging="360"/>
      </w:pPr>
      <w:rPr>
        <w:rFonts w:hint="default"/>
        <w:color w:val="auto"/>
      </w:rPr>
    </w:lvl>
    <w:lvl w:ilvl="1" w:tplc="280A0019" w:tentative="1">
      <w:start w:val="1"/>
      <w:numFmt w:val="lowerLetter"/>
      <w:lvlText w:val="%2."/>
      <w:lvlJc w:val="left"/>
      <w:pPr>
        <w:ind w:left="513" w:hanging="360"/>
      </w:pPr>
    </w:lvl>
    <w:lvl w:ilvl="2" w:tplc="280A001B" w:tentative="1">
      <w:start w:val="1"/>
      <w:numFmt w:val="lowerRoman"/>
      <w:lvlText w:val="%3."/>
      <w:lvlJc w:val="right"/>
      <w:pPr>
        <w:ind w:left="1233" w:hanging="180"/>
      </w:pPr>
    </w:lvl>
    <w:lvl w:ilvl="3" w:tplc="280A000F" w:tentative="1">
      <w:start w:val="1"/>
      <w:numFmt w:val="decimal"/>
      <w:lvlText w:val="%4."/>
      <w:lvlJc w:val="left"/>
      <w:pPr>
        <w:ind w:left="1953" w:hanging="360"/>
      </w:pPr>
    </w:lvl>
    <w:lvl w:ilvl="4" w:tplc="280A0019" w:tentative="1">
      <w:start w:val="1"/>
      <w:numFmt w:val="lowerLetter"/>
      <w:lvlText w:val="%5."/>
      <w:lvlJc w:val="left"/>
      <w:pPr>
        <w:ind w:left="2673" w:hanging="360"/>
      </w:pPr>
    </w:lvl>
    <w:lvl w:ilvl="5" w:tplc="280A001B" w:tentative="1">
      <w:start w:val="1"/>
      <w:numFmt w:val="lowerRoman"/>
      <w:lvlText w:val="%6."/>
      <w:lvlJc w:val="right"/>
      <w:pPr>
        <w:ind w:left="3393" w:hanging="180"/>
      </w:pPr>
    </w:lvl>
    <w:lvl w:ilvl="6" w:tplc="280A000F" w:tentative="1">
      <w:start w:val="1"/>
      <w:numFmt w:val="decimal"/>
      <w:lvlText w:val="%7."/>
      <w:lvlJc w:val="left"/>
      <w:pPr>
        <w:ind w:left="4113" w:hanging="360"/>
      </w:pPr>
    </w:lvl>
    <w:lvl w:ilvl="7" w:tplc="280A0019" w:tentative="1">
      <w:start w:val="1"/>
      <w:numFmt w:val="lowerLetter"/>
      <w:lvlText w:val="%8."/>
      <w:lvlJc w:val="left"/>
      <w:pPr>
        <w:ind w:left="4833" w:hanging="360"/>
      </w:pPr>
    </w:lvl>
    <w:lvl w:ilvl="8" w:tplc="280A001B" w:tentative="1">
      <w:start w:val="1"/>
      <w:numFmt w:val="lowerRoman"/>
      <w:lvlText w:val="%9."/>
      <w:lvlJc w:val="right"/>
      <w:pPr>
        <w:ind w:left="5553" w:hanging="180"/>
      </w:pPr>
    </w:lvl>
  </w:abstractNum>
  <w:abstractNum w:abstractNumId="1" w15:restartNumberingAfterBreak="0">
    <w:nsid w:val="231169E6"/>
    <w:multiLevelType w:val="hybridMultilevel"/>
    <w:tmpl w:val="0A302F20"/>
    <w:lvl w:ilvl="0" w:tplc="86CE0D9A">
      <w:start w:val="1"/>
      <w:numFmt w:val="decimal"/>
      <w:lvlText w:val="%1-"/>
      <w:lvlJc w:val="left"/>
      <w:pPr>
        <w:ind w:left="3" w:hanging="570"/>
      </w:pPr>
      <w:rPr>
        <w:rFonts w:hint="default"/>
      </w:rPr>
    </w:lvl>
    <w:lvl w:ilvl="1" w:tplc="280A0019" w:tentative="1">
      <w:start w:val="1"/>
      <w:numFmt w:val="lowerLetter"/>
      <w:lvlText w:val="%2."/>
      <w:lvlJc w:val="left"/>
      <w:pPr>
        <w:ind w:left="513" w:hanging="360"/>
      </w:pPr>
    </w:lvl>
    <w:lvl w:ilvl="2" w:tplc="280A001B" w:tentative="1">
      <w:start w:val="1"/>
      <w:numFmt w:val="lowerRoman"/>
      <w:lvlText w:val="%3."/>
      <w:lvlJc w:val="right"/>
      <w:pPr>
        <w:ind w:left="1233" w:hanging="180"/>
      </w:pPr>
    </w:lvl>
    <w:lvl w:ilvl="3" w:tplc="280A000F" w:tentative="1">
      <w:start w:val="1"/>
      <w:numFmt w:val="decimal"/>
      <w:lvlText w:val="%4."/>
      <w:lvlJc w:val="left"/>
      <w:pPr>
        <w:ind w:left="1953" w:hanging="360"/>
      </w:pPr>
    </w:lvl>
    <w:lvl w:ilvl="4" w:tplc="280A0019" w:tentative="1">
      <w:start w:val="1"/>
      <w:numFmt w:val="lowerLetter"/>
      <w:lvlText w:val="%5."/>
      <w:lvlJc w:val="left"/>
      <w:pPr>
        <w:ind w:left="2673" w:hanging="360"/>
      </w:pPr>
    </w:lvl>
    <w:lvl w:ilvl="5" w:tplc="280A001B" w:tentative="1">
      <w:start w:val="1"/>
      <w:numFmt w:val="lowerRoman"/>
      <w:lvlText w:val="%6."/>
      <w:lvlJc w:val="right"/>
      <w:pPr>
        <w:ind w:left="3393" w:hanging="180"/>
      </w:pPr>
    </w:lvl>
    <w:lvl w:ilvl="6" w:tplc="280A000F" w:tentative="1">
      <w:start w:val="1"/>
      <w:numFmt w:val="decimal"/>
      <w:lvlText w:val="%7."/>
      <w:lvlJc w:val="left"/>
      <w:pPr>
        <w:ind w:left="4113" w:hanging="360"/>
      </w:pPr>
    </w:lvl>
    <w:lvl w:ilvl="7" w:tplc="280A0019" w:tentative="1">
      <w:start w:val="1"/>
      <w:numFmt w:val="lowerLetter"/>
      <w:lvlText w:val="%8."/>
      <w:lvlJc w:val="left"/>
      <w:pPr>
        <w:ind w:left="4833" w:hanging="360"/>
      </w:pPr>
    </w:lvl>
    <w:lvl w:ilvl="8" w:tplc="280A001B" w:tentative="1">
      <w:start w:val="1"/>
      <w:numFmt w:val="lowerRoman"/>
      <w:lvlText w:val="%9."/>
      <w:lvlJc w:val="right"/>
      <w:pPr>
        <w:ind w:left="5553" w:hanging="180"/>
      </w:pPr>
    </w:lvl>
  </w:abstractNum>
  <w:abstractNum w:abstractNumId="2" w15:restartNumberingAfterBreak="0">
    <w:nsid w:val="4CDA192F"/>
    <w:multiLevelType w:val="hybridMultilevel"/>
    <w:tmpl w:val="31E209E2"/>
    <w:lvl w:ilvl="0" w:tplc="22C2B5B4">
      <w:start w:val="1"/>
      <w:numFmt w:val="decimal"/>
      <w:lvlText w:val="%1-"/>
      <w:lvlJc w:val="left"/>
      <w:pPr>
        <w:ind w:left="-207" w:hanging="360"/>
      </w:pPr>
      <w:rPr>
        <w:rFonts w:hint="default"/>
        <w:b w:val="0"/>
      </w:rPr>
    </w:lvl>
    <w:lvl w:ilvl="1" w:tplc="280A0019" w:tentative="1">
      <w:start w:val="1"/>
      <w:numFmt w:val="lowerLetter"/>
      <w:lvlText w:val="%2."/>
      <w:lvlJc w:val="left"/>
      <w:pPr>
        <w:ind w:left="513" w:hanging="360"/>
      </w:pPr>
    </w:lvl>
    <w:lvl w:ilvl="2" w:tplc="280A001B" w:tentative="1">
      <w:start w:val="1"/>
      <w:numFmt w:val="lowerRoman"/>
      <w:lvlText w:val="%3."/>
      <w:lvlJc w:val="right"/>
      <w:pPr>
        <w:ind w:left="1233" w:hanging="180"/>
      </w:pPr>
    </w:lvl>
    <w:lvl w:ilvl="3" w:tplc="280A000F" w:tentative="1">
      <w:start w:val="1"/>
      <w:numFmt w:val="decimal"/>
      <w:lvlText w:val="%4."/>
      <w:lvlJc w:val="left"/>
      <w:pPr>
        <w:ind w:left="1953" w:hanging="360"/>
      </w:pPr>
    </w:lvl>
    <w:lvl w:ilvl="4" w:tplc="280A0019" w:tentative="1">
      <w:start w:val="1"/>
      <w:numFmt w:val="lowerLetter"/>
      <w:lvlText w:val="%5."/>
      <w:lvlJc w:val="left"/>
      <w:pPr>
        <w:ind w:left="2673" w:hanging="360"/>
      </w:pPr>
    </w:lvl>
    <w:lvl w:ilvl="5" w:tplc="280A001B" w:tentative="1">
      <w:start w:val="1"/>
      <w:numFmt w:val="lowerRoman"/>
      <w:lvlText w:val="%6."/>
      <w:lvlJc w:val="right"/>
      <w:pPr>
        <w:ind w:left="3393" w:hanging="180"/>
      </w:pPr>
    </w:lvl>
    <w:lvl w:ilvl="6" w:tplc="280A000F" w:tentative="1">
      <w:start w:val="1"/>
      <w:numFmt w:val="decimal"/>
      <w:lvlText w:val="%7."/>
      <w:lvlJc w:val="left"/>
      <w:pPr>
        <w:ind w:left="4113" w:hanging="360"/>
      </w:pPr>
    </w:lvl>
    <w:lvl w:ilvl="7" w:tplc="280A0019" w:tentative="1">
      <w:start w:val="1"/>
      <w:numFmt w:val="lowerLetter"/>
      <w:lvlText w:val="%8."/>
      <w:lvlJc w:val="left"/>
      <w:pPr>
        <w:ind w:left="4833" w:hanging="360"/>
      </w:pPr>
    </w:lvl>
    <w:lvl w:ilvl="8" w:tplc="280A001B" w:tentative="1">
      <w:start w:val="1"/>
      <w:numFmt w:val="lowerRoman"/>
      <w:lvlText w:val="%9."/>
      <w:lvlJc w:val="right"/>
      <w:pPr>
        <w:ind w:left="5553" w:hanging="180"/>
      </w:pPr>
    </w:lvl>
  </w:abstractNum>
  <w:abstractNum w:abstractNumId="3" w15:restartNumberingAfterBreak="0">
    <w:nsid w:val="68DE6963"/>
    <w:multiLevelType w:val="hybridMultilevel"/>
    <w:tmpl w:val="7B086E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4791F2B"/>
    <w:multiLevelType w:val="hybridMultilevel"/>
    <w:tmpl w:val="C84697B0"/>
    <w:lvl w:ilvl="0" w:tplc="5BB23A10">
      <w:start w:val="1"/>
      <w:numFmt w:val="decimal"/>
      <w:lvlText w:val="%1-"/>
      <w:lvlJc w:val="left"/>
      <w:pPr>
        <w:ind w:left="-207" w:hanging="360"/>
      </w:pPr>
      <w:rPr>
        <w:rFonts w:hint="default"/>
      </w:rPr>
    </w:lvl>
    <w:lvl w:ilvl="1" w:tplc="280A0019" w:tentative="1">
      <w:start w:val="1"/>
      <w:numFmt w:val="lowerLetter"/>
      <w:lvlText w:val="%2."/>
      <w:lvlJc w:val="left"/>
      <w:pPr>
        <w:ind w:left="513" w:hanging="360"/>
      </w:pPr>
    </w:lvl>
    <w:lvl w:ilvl="2" w:tplc="280A001B" w:tentative="1">
      <w:start w:val="1"/>
      <w:numFmt w:val="lowerRoman"/>
      <w:lvlText w:val="%3."/>
      <w:lvlJc w:val="right"/>
      <w:pPr>
        <w:ind w:left="1233" w:hanging="180"/>
      </w:pPr>
    </w:lvl>
    <w:lvl w:ilvl="3" w:tplc="280A000F" w:tentative="1">
      <w:start w:val="1"/>
      <w:numFmt w:val="decimal"/>
      <w:lvlText w:val="%4."/>
      <w:lvlJc w:val="left"/>
      <w:pPr>
        <w:ind w:left="1953" w:hanging="360"/>
      </w:pPr>
    </w:lvl>
    <w:lvl w:ilvl="4" w:tplc="280A0019" w:tentative="1">
      <w:start w:val="1"/>
      <w:numFmt w:val="lowerLetter"/>
      <w:lvlText w:val="%5."/>
      <w:lvlJc w:val="left"/>
      <w:pPr>
        <w:ind w:left="2673" w:hanging="360"/>
      </w:pPr>
    </w:lvl>
    <w:lvl w:ilvl="5" w:tplc="280A001B" w:tentative="1">
      <w:start w:val="1"/>
      <w:numFmt w:val="lowerRoman"/>
      <w:lvlText w:val="%6."/>
      <w:lvlJc w:val="right"/>
      <w:pPr>
        <w:ind w:left="3393" w:hanging="180"/>
      </w:pPr>
    </w:lvl>
    <w:lvl w:ilvl="6" w:tplc="280A000F" w:tentative="1">
      <w:start w:val="1"/>
      <w:numFmt w:val="decimal"/>
      <w:lvlText w:val="%7."/>
      <w:lvlJc w:val="left"/>
      <w:pPr>
        <w:ind w:left="4113" w:hanging="360"/>
      </w:pPr>
    </w:lvl>
    <w:lvl w:ilvl="7" w:tplc="280A0019" w:tentative="1">
      <w:start w:val="1"/>
      <w:numFmt w:val="lowerLetter"/>
      <w:lvlText w:val="%8."/>
      <w:lvlJc w:val="left"/>
      <w:pPr>
        <w:ind w:left="4833" w:hanging="360"/>
      </w:pPr>
    </w:lvl>
    <w:lvl w:ilvl="8" w:tplc="280A001B" w:tentative="1">
      <w:start w:val="1"/>
      <w:numFmt w:val="lowerRoman"/>
      <w:lvlText w:val="%9."/>
      <w:lvlJc w:val="right"/>
      <w:pPr>
        <w:ind w:left="5553"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0F"/>
    <w:rsid w:val="00027BF5"/>
    <w:rsid w:val="000A7627"/>
    <w:rsid w:val="000C5728"/>
    <w:rsid w:val="000D10AA"/>
    <w:rsid w:val="000D2D5F"/>
    <w:rsid w:val="000E2CC1"/>
    <w:rsid w:val="000E4F57"/>
    <w:rsid w:val="000E76F3"/>
    <w:rsid w:val="00160A1A"/>
    <w:rsid w:val="00200DA5"/>
    <w:rsid w:val="00213821"/>
    <w:rsid w:val="00255A19"/>
    <w:rsid w:val="00266884"/>
    <w:rsid w:val="0027111F"/>
    <w:rsid w:val="00296A89"/>
    <w:rsid w:val="002A19FB"/>
    <w:rsid w:val="002E259B"/>
    <w:rsid w:val="0032279A"/>
    <w:rsid w:val="00372727"/>
    <w:rsid w:val="00372EE2"/>
    <w:rsid w:val="003B7775"/>
    <w:rsid w:val="003E4CD5"/>
    <w:rsid w:val="00407410"/>
    <w:rsid w:val="00421FAB"/>
    <w:rsid w:val="00425294"/>
    <w:rsid w:val="00435187"/>
    <w:rsid w:val="004B7243"/>
    <w:rsid w:val="00520D48"/>
    <w:rsid w:val="00534DF0"/>
    <w:rsid w:val="00574017"/>
    <w:rsid w:val="00577EE5"/>
    <w:rsid w:val="005C067D"/>
    <w:rsid w:val="005C4DE4"/>
    <w:rsid w:val="005D4502"/>
    <w:rsid w:val="00607B62"/>
    <w:rsid w:val="006135F8"/>
    <w:rsid w:val="0069464A"/>
    <w:rsid w:val="006C15D1"/>
    <w:rsid w:val="006D10FB"/>
    <w:rsid w:val="006F719E"/>
    <w:rsid w:val="007146EE"/>
    <w:rsid w:val="00773BDA"/>
    <w:rsid w:val="007A20CD"/>
    <w:rsid w:val="0080016C"/>
    <w:rsid w:val="0081561B"/>
    <w:rsid w:val="00815E39"/>
    <w:rsid w:val="00842249"/>
    <w:rsid w:val="008432EC"/>
    <w:rsid w:val="00886682"/>
    <w:rsid w:val="00894C0F"/>
    <w:rsid w:val="008D3D13"/>
    <w:rsid w:val="008F08C5"/>
    <w:rsid w:val="008F3B62"/>
    <w:rsid w:val="00941D06"/>
    <w:rsid w:val="009D3562"/>
    <w:rsid w:val="009D528A"/>
    <w:rsid w:val="00A065EB"/>
    <w:rsid w:val="00A14E10"/>
    <w:rsid w:val="00A229DA"/>
    <w:rsid w:val="00A637C9"/>
    <w:rsid w:val="00A656AE"/>
    <w:rsid w:val="00A84805"/>
    <w:rsid w:val="00A86160"/>
    <w:rsid w:val="00AA1866"/>
    <w:rsid w:val="00AB1CBD"/>
    <w:rsid w:val="00AC4C5D"/>
    <w:rsid w:val="00AC56E0"/>
    <w:rsid w:val="00B32025"/>
    <w:rsid w:val="00B41A60"/>
    <w:rsid w:val="00BB2298"/>
    <w:rsid w:val="00BB3191"/>
    <w:rsid w:val="00BC28F8"/>
    <w:rsid w:val="00BE200A"/>
    <w:rsid w:val="00BE54D7"/>
    <w:rsid w:val="00CA3827"/>
    <w:rsid w:val="00CA747F"/>
    <w:rsid w:val="00CE0822"/>
    <w:rsid w:val="00D07052"/>
    <w:rsid w:val="00D127CD"/>
    <w:rsid w:val="00D46C0A"/>
    <w:rsid w:val="00DA0A55"/>
    <w:rsid w:val="00E14A3A"/>
    <w:rsid w:val="00E1677D"/>
    <w:rsid w:val="00E20F94"/>
    <w:rsid w:val="00E33415"/>
    <w:rsid w:val="00E612C5"/>
    <w:rsid w:val="00E62EE7"/>
    <w:rsid w:val="00E760D6"/>
    <w:rsid w:val="00E76390"/>
    <w:rsid w:val="00F03748"/>
    <w:rsid w:val="00F1013D"/>
    <w:rsid w:val="00F33238"/>
    <w:rsid w:val="00F41F4B"/>
    <w:rsid w:val="00F64A3C"/>
    <w:rsid w:val="00F7304F"/>
    <w:rsid w:val="00F92CFD"/>
    <w:rsid w:val="00FC4070"/>
    <w:rsid w:val="00FD0FF2"/>
    <w:rsid w:val="00FD4CB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5392"/>
  <w15:chartTrackingRefBased/>
  <w15:docId w15:val="{B9009B59-C8FB-45D3-A478-01145E68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A747F"/>
    <w:rPr>
      <w:color w:val="0563C1" w:themeColor="hyperlink"/>
      <w:u w:val="single"/>
    </w:rPr>
  </w:style>
  <w:style w:type="character" w:styleId="Mencinsinresolver">
    <w:name w:val="Unresolved Mention"/>
    <w:basedOn w:val="Fuentedeprrafopredeter"/>
    <w:uiPriority w:val="99"/>
    <w:semiHidden/>
    <w:unhideWhenUsed/>
    <w:rsid w:val="00CA747F"/>
    <w:rPr>
      <w:color w:val="605E5C"/>
      <w:shd w:val="clear" w:color="auto" w:fill="E1DFDD"/>
    </w:rPr>
  </w:style>
  <w:style w:type="paragraph" w:styleId="Prrafodelista">
    <w:name w:val="List Paragraph"/>
    <w:basedOn w:val="Normal"/>
    <w:uiPriority w:val="34"/>
    <w:qFormat/>
    <w:rsid w:val="00F41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111/j.1745-3992.tb00230.x" TargetMode="External"/><Relationship Id="rId13" Type="http://schemas.openxmlformats.org/officeDocument/2006/relationships/hyperlink" Target="https://www.revista.vocesdelaeducacion.com.mx/index.php/voces/article/view/129"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cielo.sld.cu/scielo.php?script=sci_arttext&amp;pid=S207728742022000100076&amp;lng=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ralny@infomed.sld.cu" TargetMode="External"/><Relationship Id="rId11" Type="http://schemas.openxmlformats.org/officeDocument/2006/relationships/hyperlink" Target="http://www.revinfcientifica.sld.cu/index.php/ric/article/view/392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sis.hlg.sld.cu/index.php?P=FullRecord&amp;ID=3096" TargetMode="External"/><Relationship Id="rId4" Type="http://schemas.openxmlformats.org/officeDocument/2006/relationships/settings" Target="settings.xml"/><Relationship Id="rId9" Type="http://schemas.openxmlformats.org/officeDocument/2006/relationships/hyperlink" Target="https://redined.educacion.gob.es/xmlui/bitstream/handle/11162/189767/201-262-1-PB.pdf?sequence=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C8413-8FF3-4D8C-B0C6-9F027C74B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14</Pages>
  <Words>5182</Words>
  <Characters>28502</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56</cp:revision>
  <dcterms:created xsi:type="dcterms:W3CDTF">2024-11-10T14:56:00Z</dcterms:created>
  <dcterms:modified xsi:type="dcterms:W3CDTF">2025-04-09T23:58:00Z</dcterms:modified>
</cp:coreProperties>
</file>